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49B80" w14:textId="77777777" w:rsidR="00B771D7" w:rsidRDefault="00B771D7" w:rsidP="00B771D7">
      <w:pPr>
        <w:pStyle w:val="Heading3"/>
      </w:pPr>
      <w:r>
        <w:t>1.</w:t>
      </w:r>
      <w:r>
        <w:tab/>
        <w:t>Training CENTRE</w:t>
      </w:r>
    </w:p>
    <w:p w14:paraId="46DE2A75" w14:textId="6914F241" w:rsidR="00B771D7" w:rsidRPr="00676BB1" w:rsidRDefault="00B771D7" w:rsidP="00B771D7">
      <w:bookmarkStart w:id="0" w:name="_Hlk22520151"/>
      <w:r w:rsidRPr="00676BB1">
        <w:t xml:space="preserve">This course is delivered at </w:t>
      </w:r>
      <w:r w:rsidR="00BB0936" w:rsidRPr="00676BB1">
        <w:t>LoveWorld Leadership College, 11 / 1 – 11 Bryants Road, Dandenong VIC 3175</w:t>
      </w:r>
      <w:r w:rsidRPr="00676BB1">
        <w:t xml:space="preserve"> </w:t>
      </w:r>
      <w:r w:rsidR="00676BB1">
        <w:br/>
      </w:r>
      <w:r w:rsidRPr="00676BB1">
        <w:t xml:space="preserve">under the auspices of Unity College Australia RTO 6330. </w:t>
      </w:r>
      <w:r w:rsidR="00A658AA" w:rsidRPr="00676BB1">
        <w:t xml:space="preserve">Video conferencing facilities are available </w:t>
      </w:r>
      <w:r w:rsidR="00252A3A">
        <w:br/>
      </w:r>
      <w:r w:rsidR="00676BB1" w:rsidRPr="00676BB1">
        <w:t>and</w:t>
      </w:r>
      <w:r w:rsidR="00A658AA" w:rsidRPr="00676BB1">
        <w:t xml:space="preserve"> extensively used</w:t>
      </w:r>
      <w:bookmarkEnd w:id="0"/>
      <w:r w:rsidR="00A658AA" w:rsidRPr="00676BB1">
        <w:t>.</w:t>
      </w:r>
    </w:p>
    <w:p w14:paraId="770996AC" w14:textId="30553304" w:rsidR="00824FEF" w:rsidRDefault="00B771D7" w:rsidP="004426C8">
      <w:pPr>
        <w:pStyle w:val="Heading3"/>
        <w:tabs>
          <w:tab w:val="left" w:pos="720"/>
          <w:tab w:val="left" w:pos="1760"/>
        </w:tabs>
      </w:pPr>
      <w:r>
        <w:t>2</w:t>
      </w:r>
      <w:r w:rsidR="00843E90">
        <w:t>.</w:t>
      </w:r>
      <w:r w:rsidR="00843E90">
        <w:tab/>
        <w:t>Aims</w:t>
      </w:r>
      <w:r w:rsidR="004426C8">
        <w:tab/>
      </w:r>
    </w:p>
    <w:p w14:paraId="2D05AFC6" w14:textId="669CE525" w:rsidR="001674FA" w:rsidRPr="000F1960" w:rsidRDefault="00843E90">
      <w:pPr>
        <w:spacing w:after="120"/>
      </w:pPr>
      <w:r w:rsidRPr="00676BB1">
        <w:t xml:space="preserve">The 10742NAT Certificate IV in Christian Ministry and Theology course is designed to provide students with </w:t>
      </w:r>
      <w:r w:rsidR="00676BB1" w:rsidRPr="00676BB1">
        <w:br/>
      </w:r>
      <w:r w:rsidRPr="00676BB1">
        <w:t>the ability to live an effective Christian life, communicate the Gospel and serve their community and work.  This course will train potential leaders in a range of Christian ministry activities relevant to the local church, Christian organisation and workplace.</w:t>
      </w:r>
    </w:p>
    <w:p w14:paraId="636C0D1C" w14:textId="4F92F173" w:rsidR="00824FEF" w:rsidRDefault="00B771D7">
      <w:pPr>
        <w:pStyle w:val="Heading3"/>
      </w:pPr>
      <w:r>
        <w:t>3</w:t>
      </w:r>
      <w:r w:rsidR="00843E90">
        <w:t>.</w:t>
      </w:r>
      <w:r w:rsidR="00843E90">
        <w:tab/>
        <w:t>Outcomes</w:t>
      </w:r>
    </w:p>
    <w:p w14:paraId="433FE3CE" w14:textId="77777777" w:rsidR="00824FEF" w:rsidRPr="00117074" w:rsidRDefault="00843E90">
      <w:pPr>
        <w:spacing w:after="120"/>
      </w:pPr>
      <w:r w:rsidRPr="00117074">
        <w:t>This course will give students:</w:t>
      </w:r>
    </w:p>
    <w:p w14:paraId="0513409D"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A practical understanding of the Bible</w:t>
      </w:r>
    </w:p>
    <w:p w14:paraId="4EA2744B"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An increased capacity to hear from God and know the workings of the Holy Spirit</w:t>
      </w:r>
    </w:p>
    <w:p w14:paraId="49542FFF"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 xml:space="preserve">A foundation to think biblically and make ethical decisions </w:t>
      </w:r>
    </w:p>
    <w:p w14:paraId="3DC21FCE"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Competence in communication (especially in communicating biblical concepts), conflict-resolution and people management skills</w:t>
      </w:r>
    </w:p>
    <w:p w14:paraId="65FF3505" w14:textId="7D3C332B" w:rsidR="00824FEF" w:rsidRPr="00117074" w:rsidRDefault="00843E90" w:rsidP="00117074">
      <w:pPr>
        <w:numPr>
          <w:ilvl w:val="0"/>
          <w:numId w:val="5"/>
        </w:numPr>
        <w:pBdr>
          <w:top w:val="nil"/>
          <w:left w:val="nil"/>
          <w:bottom w:val="nil"/>
          <w:right w:val="nil"/>
          <w:between w:val="nil"/>
        </w:pBdr>
        <w:spacing w:before="20" w:after="40"/>
        <w:ind w:right="102"/>
      </w:pPr>
      <w:r w:rsidRPr="00117074">
        <w:rPr>
          <w:color w:val="000000"/>
        </w:rPr>
        <w:t>Pastoral care and ministry skills with a heart for God and people</w:t>
      </w:r>
    </w:p>
    <w:p w14:paraId="0AA1E30D" w14:textId="3384A1AA" w:rsidR="00824FEF" w:rsidRDefault="00B771D7">
      <w:pPr>
        <w:pStyle w:val="Heading3"/>
      </w:pPr>
      <w:r>
        <w:t>4</w:t>
      </w:r>
      <w:r w:rsidR="00843E90">
        <w:t>.</w:t>
      </w:r>
      <w:r w:rsidR="00843E90">
        <w:tab/>
        <w:t>Overview</w:t>
      </w:r>
    </w:p>
    <w:p w14:paraId="7F902237" w14:textId="77777777" w:rsidR="00824FEF" w:rsidRPr="00117074" w:rsidRDefault="00843E90">
      <w:pPr>
        <w:spacing w:after="120"/>
      </w:pPr>
      <w:r w:rsidRPr="00117074">
        <w:t>Qualifications are fully competency based and while knowledge and some aspects of competency are assessed within the realms of each subject, completion of a ministry project demonstrating all areas of competency will need to be completed to graduate.</w:t>
      </w:r>
    </w:p>
    <w:p w14:paraId="577D9689" w14:textId="289A3705" w:rsidR="00824FEF" w:rsidRPr="00117074" w:rsidRDefault="00843E90">
      <w:pPr>
        <w:spacing w:after="120"/>
      </w:pPr>
      <w:bookmarkStart w:id="1" w:name="_Hlk22520315"/>
      <w:r w:rsidRPr="00117074">
        <w:t xml:space="preserve">The student will obtain practical experience by undertaking various field activities and work experience </w:t>
      </w:r>
      <w:r w:rsidR="00117074">
        <w:br/>
      </w:r>
      <w:r w:rsidRPr="00117074">
        <w:t>at their local church</w:t>
      </w:r>
      <w:r w:rsidR="00A658AA" w:rsidRPr="00117074">
        <w:t xml:space="preserve"> and / or</w:t>
      </w:r>
      <w:r w:rsidRPr="00117074">
        <w:t xml:space="preserve"> with a Christian ministry or community service organisation. This practical experience is to be gained in an area that complements the assessment project and the immediate goals </w:t>
      </w:r>
      <w:r w:rsidR="00117074">
        <w:br/>
      </w:r>
      <w:r w:rsidRPr="00117074">
        <w:t>of the student.</w:t>
      </w:r>
      <w:bookmarkEnd w:id="1"/>
    </w:p>
    <w:p w14:paraId="0804D7AB" w14:textId="77777777" w:rsidR="00824FEF" w:rsidRPr="00117074" w:rsidRDefault="00843E90">
      <w:pPr>
        <w:spacing w:after="120"/>
      </w:pPr>
      <w:r w:rsidRPr="00117074">
        <w:t xml:space="preserve">A full-time student would normally undertake a study load of 5 subjects at any one time.  Individual subjects may be delivered on a week by week basis or by intensives.  </w:t>
      </w:r>
    </w:p>
    <w:p w14:paraId="72FA71F2" w14:textId="6DF0EE58" w:rsidR="00824FEF" w:rsidRDefault="00B771D7">
      <w:pPr>
        <w:pStyle w:val="Heading3"/>
      </w:pPr>
      <w:r>
        <w:t>5</w:t>
      </w:r>
      <w:r w:rsidR="00843E90">
        <w:t>.</w:t>
      </w:r>
      <w:r w:rsidR="00843E90">
        <w:tab/>
        <w:t>Duration</w:t>
      </w:r>
    </w:p>
    <w:p w14:paraId="0CF24428" w14:textId="56A9CDBC" w:rsidR="00824FEF" w:rsidRDefault="00843E90" w:rsidP="004426C8">
      <w:pPr>
        <w:spacing w:after="120"/>
      </w:pPr>
      <w:r>
        <w:t xml:space="preserve">The Certificate IV course can be completed in one year if studied full-time.  </w:t>
      </w:r>
      <w:bookmarkStart w:id="2" w:name="_GoBack"/>
      <w:r>
        <w:t>Part-time study options are available</w:t>
      </w:r>
      <w:r w:rsidR="00742645">
        <w:t xml:space="preserve"> for domestic students</w:t>
      </w:r>
      <w:r>
        <w:t>.</w:t>
      </w:r>
      <w:bookmarkEnd w:id="2"/>
    </w:p>
    <w:p w14:paraId="36F5D44B" w14:textId="3C664C10" w:rsidR="00117074" w:rsidRDefault="00117074" w:rsidP="004426C8">
      <w:pPr>
        <w:spacing w:after="120"/>
      </w:pPr>
    </w:p>
    <w:p w14:paraId="3B80C912" w14:textId="77777777" w:rsidR="00117074" w:rsidRDefault="00117074" w:rsidP="004426C8">
      <w:pPr>
        <w:spacing w:after="120"/>
      </w:pPr>
    </w:p>
    <w:p w14:paraId="5471C74E" w14:textId="77777777" w:rsidR="00117074" w:rsidRDefault="00117074" w:rsidP="004426C8">
      <w:pPr>
        <w:spacing w:after="120"/>
        <w:rPr>
          <w:smallCaps/>
          <w:color w:val="326F1A"/>
        </w:rPr>
      </w:pPr>
    </w:p>
    <w:p w14:paraId="3F72AFD6" w14:textId="77777777" w:rsidR="00824FEF" w:rsidRDefault="00522F59">
      <w:pPr>
        <w:pStyle w:val="Heading3"/>
      </w:pPr>
      <w:r>
        <w:lastRenderedPageBreak/>
        <w:t>6.</w:t>
      </w:r>
      <w:r>
        <w:tab/>
      </w:r>
      <w:r w:rsidR="00843E90">
        <w:t xml:space="preserve">Costs </w:t>
      </w:r>
      <w:r w:rsidR="00843E90" w:rsidRPr="00117074">
        <w:t>20</w:t>
      </w:r>
      <w:r w:rsidR="00012CC4" w:rsidRPr="00117074">
        <w:t>20</w:t>
      </w:r>
      <w:r w:rsidR="00843E90">
        <w:br/>
      </w:r>
    </w:p>
    <w:p w14:paraId="2DD06D93" w14:textId="77777777" w:rsidR="00824FEF" w:rsidRDefault="00843E90">
      <w:pPr>
        <w:pStyle w:val="Heading6"/>
      </w:pPr>
      <w:bookmarkStart w:id="3" w:name="_Hlk22520417"/>
      <w:r>
        <w:t>Application Fee</w:t>
      </w:r>
    </w:p>
    <w:p w14:paraId="30086929" w14:textId="77777777" w:rsidR="00824FEF" w:rsidRPr="00117074" w:rsidRDefault="00843E90">
      <w:pPr>
        <w:spacing w:after="120"/>
      </w:pPr>
      <w:bookmarkStart w:id="4" w:name="_Hlk22520370"/>
      <w:r w:rsidRPr="00117074">
        <w:t>For students wishing to study at credit level there is a one off non-refundable enrolment application fee.</w:t>
      </w:r>
    </w:p>
    <w:p w14:paraId="4DB70BAE" w14:textId="50E92EB9" w:rsidR="00824FEF" w:rsidRPr="00117074" w:rsidRDefault="00843E90">
      <w:pPr>
        <w:tabs>
          <w:tab w:val="right" w:pos="7513"/>
        </w:tabs>
        <w:spacing w:after="120"/>
      </w:pPr>
      <w:r w:rsidRPr="00117074">
        <w:t>Domestic students</w:t>
      </w:r>
      <w:r w:rsidR="00FC5B77" w:rsidRPr="00117074">
        <w:t xml:space="preserve"> (Australian permanent residents, on-shore applicants)</w:t>
      </w:r>
      <w:r w:rsidRPr="00117074">
        <w:tab/>
        <w:t>$150</w:t>
      </w:r>
    </w:p>
    <w:p w14:paraId="0247FE7D" w14:textId="1CB253C3" w:rsidR="00824FEF" w:rsidRPr="00117074" w:rsidRDefault="00843E90">
      <w:pPr>
        <w:tabs>
          <w:tab w:val="right" w:pos="7513"/>
        </w:tabs>
        <w:spacing w:after="120"/>
      </w:pPr>
      <w:r w:rsidRPr="00117074">
        <w:t>International students</w:t>
      </w:r>
      <w:r w:rsidRPr="00117074">
        <w:tab/>
        <w:t>$300</w:t>
      </w:r>
    </w:p>
    <w:bookmarkEnd w:id="4"/>
    <w:p w14:paraId="1EFAA095" w14:textId="77777777" w:rsidR="00824FEF" w:rsidRDefault="00824FEF">
      <w:pPr>
        <w:pStyle w:val="Heading4"/>
      </w:pPr>
    </w:p>
    <w:p w14:paraId="0FEF3D31" w14:textId="77777777" w:rsidR="00824FEF" w:rsidRDefault="00843E90">
      <w:pPr>
        <w:pStyle w:val="Heading6"/>
      </w:pPr>
      <w:r>
        <w:t>Academic Fees</w:t>
      </w:r>
    </w:p>
    <w:p w14:paraId="680B28BC" w14:textId="3F21CD3F" w:rsidR="00824FEF" w:rsidRPr="00117074" w:rsidRDefault="00843E90">
      <w:pPr>
        <w:tabs>
          <w:tab w:val="right" w:pos="4770"/>
          <w:tab w:val="right" w:pos="6390"/>
          <w:tab w:val="right" w:pos="6660"/>
        </w:tabs>
        <w:spacing w:after="120"/>
      </w:pPr>
      <w:r w:rsidRPr="00117074">
        <w:t xml:space="preserve">Fees for full-time students of the </w:t>
      </w:r>
      <w:r w:rsidR="001E1090" w:rsidRPr="00676BB1">
        <w:t xml:space="preserve">10742NAT </w:t>
      </w:r>
      <w:r w:rsidRPr="00117074">
        <w:t>Certificate IV in Christian Ministry &amp; Theology course are:</w:t>
      </w:r>
    </w:p>
    <w:p w14:paraId="0F26AD62" w14:textId="77777777" w:rsidR="00824FEF" w:rsidRPr="00117074" w:rsidRDefault="00843E90">
      <w:pPr>
        <w:tabs>
          <w:tab w:val="right" w:pos="7513"/>
        </w:tabs>
        <w:spacing w:after="120"/>
      </w:pPr>
      <w:r w:rsidRPr="00117074">
        <w:t>Domestic Students</w:t>
      </w:r>
      <w:r w:rsidRPr="00117074">
        <w:tab/>
        <w:t>$6,000</w:t>
      </w:r>
    </w:p>
    <w:p w14:paraId="59D65075" w14:textId="0044308B" w:rsidR="00824FEF" w:rsidRPr="00117074" w:rsidRDefault="00843E90">
      <w:pPr>
        <w:tabs>
          <w:tab w:val="right" w:pos="7513"/>
        </w:tabs>
        <w:spacing w:line="360" w:lineRule="auto"/>
        <w:ind w:left="709" w:hanging="709"/>
      </w:pPr>
      <w:r w:rsidRPr="00117074">
        <w:t xml:space="preserve">International Students </w:t>
      </w:r>
      <w:r w:rsidRPr="00117074">
        <w:tab/>
        <w:t>$</w:t>
      </w:r>
      <w:r w:rsidR="00FD1C69" w:rsidRPr="00117074">
        <w:t>7,200</w:t>
      </w:r>
    </w:p>
    <w:p w14:paraId="0DD979C4" w14:textId="12644DD1" w:rsidR="00824FEF" w:rsidRPr="00117074" w:rsidRDefault="00843E90">
      <w:pPr>
        <w:numPr>
          <w:ilvl w:val="0"/>
          <w:numId w:val="1"/>
        </w:numPr>
        <w:pBdr>
          <w:top w:val="nil"/>
          <w:left w:val="nil"/>
          <w:bottom w:val="nil"/>
          <w:right w:val="nil"/>
          <w:between w:val="nil"/>
        </w:pBdr>
        <w:tabs>
          <w:tab w:val="center" w:pos="4320"/>
          <w:tab w:val="right" w:pos="8640"/>
        </w:tabs>
        <w:spacing w:before="60" w:after="60"/>
        <w:ind w:left="360"/>
        <w:rPr>
          <w:color w:val="000000"/>
        </w:rPr>
      </w:pPr>
      <w:r w:rsidRPr="00117074">
        <w:rPr>
          <w:color w:val="000000"/>
        </w:rPr>
        <w:t xml:space="preserve">Fees cover some costs associated with Australian field trip expenses including mission trips. The balance of field trip costs are covered through personal and college-organised fundraising activities as part </w:t>
      </w:r>
      <w:r w:rsidR="00117074">
        <w:rPr>
          <w:color w:val="000000"/>
        </w:rPr>
        <w:br/>
      </w:r>
      <w:r w:rsidRPr="00117074">
        <w:rPr>
          <w:color w:val="000000"/>
        </w:rPr>
        <w:t>of course training.</w:t>
      </w:r>
    </w:p>
    <w:p w14:paraId="6B20FED6" w14:textId="77777777" w:rsidR="00824FEF" w:rsidRPr="00117074" w:rsidRDefault="00843E90">
      <w:pPr>
        <w:numPr>
          <w:ilvl w:val="0"/>
          <w:numId w:val="1"/>
        </w:numPr>
        <w:pBdr>
          <w:top w:val="nil"/>
          <w:left w:val="nil"/>
          <w:bottom w:val="nil"/>
          <w:right w:val="nil"/>
          <w:between w:val="nil"/>
        </w:pBdr>
        <w:tabs>
          <w:tab w:val="center" w:pos="4320"/>
          <w:tab w:val="right" w:pos="8640"/>
        </w:tabs>
        <w:spacing w:before="60" w:after="60"/>
        <w:ind w:left="360"/>
        <w:rPr>
          <w:color w:val="000000"/>
        </w:rPr>
      </w:pPr>
      <w:r w:rsidRPr="00117074">
        <w:rPr>
          <w:color w:val="000000"/>
        </w:rPr>
        <w:t>Individual subject costs are available on enquiry (</w:t>
      </w:r>
      <w:r w:rsidRPr="00117074">
        <w:t>domestic students only)</w:t>
      </w:r>
      <w:r w:rsidRPr="00117074">
        <w:rPr>
          <w:color w:val="000000"/>
        </w:rPr>
        <w:t>.</w:t>
      </w:r>
    </w:p>
    <w:p w14:paraId="6BDD3F24" w14:textId="77777777" w:rsidR="00824FEF" w:rsidRDefault="00824FEF">
      <w:pPr>
        <w:pStyle w:val="Heading4"/>
      </w:pPr>
    </w:p>
    <w:p w14:paraId="21CC3B65" w14:textId="1E72D16E" w:rsidR="00824FEF" w:rsidRDefault="00843E90">
      <w:pPr>
        <w:pBdr>
          <w:top w:val="nil"/>
          <w:left w:val="nil"/>
          <w:bottom w:val="nil"/>
          <w:right w:val="nil"/>
          <w:between w:val="nil"/>
        </w:pBdr>
        <w:tabs>
          <w:tab w:val="center" w:pos="4320"/>
          <w:tab w:val="right" w:pos="8640"/>
        </w:tabs>
        <w:rPr>
          <w:i/>
          <w:color w:val="000000"/>
        </w:rPr>
      </w:pPr>
      <w:r w:rsidRPr="00117074">
        <w:rPr>
          <w:i/>
          <w:color w:val="000000"/>
        </w:rPr>
        <w:t xml:space="preserve">Note: </w:t>
      </w:r>
      <w:r w:rsidR="00117074">
        <w:rPr>
          <w:i/>
          <w:color w:val="000000"/>
        </w:rPr>
        <w:t xml:space="preserve">The college </w:t>
      </w:r>
      <w:r w:rsidRPr="00117074">
        <w:rPr>
          <w:i/>
          <w:color w:val="000000"/>
        </w:rPr>
        <w:t>reserves the right to alter fees prior to the start of each academic year.</w:t>
      </w:r>
      <w:r>
        <w:rPr>
          <w:i/>
          <w:color w:val="000000"/>
        </w:rPr>
        <w:br/>
      </w:r>
    </w:p>
    <w:bookmarkEnd w:id="3"/>
    <w:p w14:paraId="330F5A26" w14:textId="77777777" w:rsidR="00824FEF" w:rsidRDefault="00843E90">
      <w:pPr>
        <w:pStyle w:val="Heading5"/>
      </w:pPr>
      <w:r>
        <w:t>Government assistance</w:t>
      </w:r>
    </w:p>
    <w:p w14:paraId="6F023014" w14:textId="77777777" w:rsidR="00824FEF" w:rsidRDefault="00843E90">
      <w:pPr>
        <w:tabs>
          <w:tab w:val="right" w:pos="4770"/>
          <w:tab w:val="right" w:pos="6390"/>
          <w:tab w:val="right" w:pos="6660"/>
        </w:tabs>
        <w:spacing w:after="120"/>
      </w:pPr>
      <w:r>
        <w:t>Government study assistance such as Austudy, Abstudy and Youth Allowance is available to eligible domestic students for this course. Visit www.studyassist.gov.au for more details.</w:t>
      </w:r>
    </w:p>
    <w:p w14:paraId="41FB6C05" w14:textId="77777777" w:rsidR="00824FEF" w:rsidRDefault="00843E90">
      <w:pPr>
        <w:rPr>
          <w:smallCaps/>
          <w:color w:val="326F1A"/>
        </w:rPr>
      </w:pPr>
      <w:r>
        <w:br w:type="page"/>
      </w:r>
    </w:p>
    <w:p w14:paraId="776E82FD" w14:textId="77777777" w:rsidR="00824FEF" w:rsidRDefault="00843E90">
      <w:pPr>
        <w:pStyle w:val="Heading3"/>
      </w:pPr>
      <w:r>
        <w:t>7.</w:t>
      </w:r>
      <w:r>
        <w:tab/>
        <w:t>Entry Requirements</w:t>
      </w:r>
    </w:p>
    <w:p w14:paraId="65A42981" w14:textId="70BCDAF4" w:rsidR="00824FEF" w:rsidRPr="00117074" w:rsidRDefault="00843E90">
      <w:pPr>
        <w:spacing w:after="120"/>
      </w:pPr>
      <w:r w:rsidRPr="00117074">
        <w:t xml:space="preserve">For entry into this course it is expected that the student is a committed Christian and actively involved </w:t>
      </w:r>
      <w:r w:rsidR="00117074">
        <w:br/>
      </w:r>
      <w:r w:rsidRPr="00117074">
        <w:t xml:space="preserve">in a local church or Christian community.  </w:t>
      </w:r>
    </w:p>
    <w:p w14:paraId="65D934F8" w14:textId="77777777" w:rsidR="00824FEF" w:rsidRPr="00117074" w:rsidRDefault="00843E90">
      <w:r w:rsidRPr="00117074">
        <w:t>General requirements for entry are:</w:t>
      </w:r>
    </w:p>
    <w:p w14:paraId="58D1F8A4"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A completed student application form &amp; payment of the application fee</w:t>
      </w:r>
    </w:p>
    <w:p w14:paraId="15A47FA8" w14:textId="379285CC" w:rsidR="001E1090" w:rsidRPr="005972AA" w:rsidRDefault="001E1090" w:rsidP="001E1090">
      <w:pPr>
        <w:pStyle w:val="NormalDotPoint"/>
        <w:numPr>
          <w:ilvl w:val="0"/>
          <w:numId w:val="5"/>
        </w:numPr>
        <w:tabs>
          <w:tab w:val="left" w:pos="357"/>
        </w:tabs>
      </w:pPr>
      <w:bookmarkStart w:id="5" w:name="_Hlk22520676"/>
      <w:r w:rsidRPr="005972AA">
        <w:t>Two references (i) from</w:t>
      </w:r>
      <w:r>
        <w:t xml:space="preserve"> a</w:t>
      </w:r>
      <w:r w:rsidRPr="005972AA">
        <w:t xml:space="preserve"> local church pastor or leader and (ii) from another Christian leader unrelated </w:t>
      </w:r>
      <w:r>
        <w:br/>
      </w:r>
      <w:r w:rsidRPr="005972AA">
        <w:t>to yourself</w:t>
      </w:r>
    </w:p>
    <w:p w14:paraId="50865825" w14:textId="53B7755A"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 xml:space="preserve">A successful interview with the </w:t>
      </w:r>
      <w:r w:rsidR="00FC5B77" w:rsidRPr="00117074">
        <w:rPr>
          <w:color w:val="000000" w:themeColor="text1"/>
        </w:rPr>
        <w:t>Director</w:t>
      </w:r>
      <w:r w:rsidR="00FC5B77" w:rsidRPr="00117074" w:rsidDel="00FC5B77">
        <w:rPr>
          <w:color w:val="000000"/>
        </w:rPr>
        <w:t xml:space="preserve"> </w:t>
      </w:r>
      <w:r w:rsidRPr="00117074">
        <w:rPr>
          <w:color w:val="000000"/>
        </w:rPr>
        <w:t>or representative (where possible)</w:t>
      </w:r>
      <w:bookmarkEnd w:id="5"/>
      <w:r w:rsidRPr="00117074">
        <w:rPr>
          <w:color w:val="000000"/>
        </w:rPr>
        <w:t xml:space="preserve"> </w:t>
      </w:r>
    </w:p>
    <w:p w14:paraId="4CF0587C"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Satisfactory completion of Year 12 is recommended but students without this formal educational level will be considered.  Minimum entry age is 17 years (18 years for international students).</w:t>
      </w:r>
    </w:p>
    <w:p w14:paraId="3B7F6D1B" w14:textId="557EC45F" w:rsidR="00824FEF" w:rsidRPr="00117074" w:rsidRDefault="00843E90">
      <w:pPr>
        <w:numPr>
          <w:ilvl w:val="0"/>
          <w:numId w:val="5"/>
        </w:numPr>
        <w:pBdr>
          <w:top w:val="nil"/>
          <w:left w:val="nil"/>
          <w:bottom w:val="nil"/>
          <w:right w:val="nil"/>
          <w:between w:val="nil"/>
        </w:pBdr>
        <w:spacing w:before="20" w:after="40"/>
        <w:ind w:right="102"/>
      </w:pPr>
      <w:bookmarkStart w:id="6" w:name="_Hlk22520716"/>
      <w:r w:rsidRPr="00117074">
        <w:rPr>
          <w:color w:val="000000"/>
        </w:rPr>
        <w:t>Satisfactory English language skills.  International students must have English language skills to at least the level of IELTS 6.0 or equivalent across each aspect of testing.  If students do not have satisfactory English language skills</w:t>
      </w:r>
      <w:r w:rsidR="00FD1C69" w:rsidRPr="00117074">
        <w:rPr>
          <w:color w:val="000000"/>
        </w:rPr>
        <w:t>,</w:t>
      </w:r>
      <w:r w:rsidRPr="00117074">
        <w:rPr>
          <w:color w:val="000000"/>
        </w:rPr>
        <w:t xml:space="preserve"> they may be </w:t>
      </w:r>
      <w:r w:rsidRPr="00117074">
        <w:t>required</w:t>
      </w:r>
      <w:r w:rsidRPr="00117074">
        <w:rPr>
          <w:color w:val="000000"/>
        </w:rPr>
        <w:t xml:space="preserve"> to take additional </w:t>
      </w:r>
      <w:r w:rsidRPr="00117074">
        <w:t>E</w:t>
      </w:r>
      <w:r w:rsidRPr="00117074">
        <w:rPr>
          <w:color w:val="000000"/>
        </w:rPr>
        <w:t xml:space="preserve">nglish tutoring. </w:t>
      </w:r>
    </w:p>
    <w:bookmarkEnd w:id="6"/>
    <w:p w14:paraId="22897968" w14:textId="77777777" w:rsidR="00824FEF" w:rsidRPr="00117074" w:rsidRDefault="00843E90">
      <w:pPr>
        <w:numPr>
          <w:ilvl w:val="0"/>
          <w:numId w:val="5"/>
        </w:numPr>
        <w:pBdr>
          <w:top w:val="nil"/>
          <w:left w:val="nil"/>
          <w:bottom w:val="nil"/>
          <w:right w:val="nil"/>
          <w:between w:val="nil"/>
        </w:pBdr>
        <w:spacing w:before="20" w:after="40"/>
        <w:ind w:right="102"/>
      </w:pPr>
      <w:r w:rsidRPr="00117074">
        <w:rPr>
          <w:color w:val="000000"/>
        </w:rPr>
        <w:t>Students should have basic computing skills including the ability to use a word processing package at an elementary level and be able to access the internet.</w:t>
      </w:r>
      <w:r w:rsidRPr="00117074">
        <w:rPr>
          <w:color w:val="000000"/>
        </w:rPr>
        <w:br/>
      </w:r>
    </w:p>
    <w:p w14:paraId="0F034108" w14:textId="1828B7C2" w:rsidR="00824FEF" w:rsidRPr="00117074" w:rsidRDefault="00843E90">
      <w:pPr>
        <w:spacing w:after="120"/>
      </w:pPr>
      <w:r w:rsidRPr="00117074">
        <w:t xml:space="preserve">Students should in good conscience be able to subscribe to the </w:t>
      </w:r>
      <w:r w:rsidR="00D53D37" w:rsidRPr="00117074">
        <w:t>college’s</w:t>
      </w:r>
      <w:r w:rsidRPr="00117074">
        <w:t xml:space="preserve"> statement of beliefs that are found </w:t>
      </w:r>
      <w:r w:rsidR="00117074">
        <w:br/>
      </w:r>
      <w:r w:rsidRPr="00117074">
        <w:t>in the tenets of mainstream Christianity (refer to the college website and/or handbook).</w:t>
      </w:r>
    </w:p>
    <w:p w14:paraId="0AE296DE" w14:textId="77777777" w:rsidR="00824FEF" w:rsidRDefault="00843E90">
      <w:pPr>
        <w:spacing w:after="120"/>
      </w:pPr>
      <w:r w:rsidRPr="00117074">
        <w:t>Students evidencing concerns in the area of Language, Literacy and Numeracy will be provided with assistance as appropriate.</w:t>
      </w:r>
    </w:p>
    <w:p w14:paraId="0C4E9A65" w14:textId="77777777" w:rsidR="00824FEF" w:rsidRDefault="00843E90">
      <w:pPr>
        <w:pStyle w:val="Heading3"/>
      </w:pPr>
      <w:r>
        <w:t>8.</w:t>
      </w:r>
      <w:r>
        <w:tab/>
        <w:t>Training Process</w:t>
      </w:r>
    </w:p>
    <w:p w14:paraId="3E85D13C" w14:textId="61D9BA62" w:rsidR="00824FEF" w:rsidRPr="00117074" w:rsidRDefault="00843E90">
      <w:r w:rsidRPr="00117074">
        <w:t xml:space="preserve">The course entails an average of 4-6 hours per week of class contact </w:t>
      </w:r>
      <w:r w:rsidR="00D53D37" w:rsidRPr="00117074">
        <w:t xml:space="preserve">for each subject plus </w:t>
      </w:r>
      <w:r w:rsidRPr="00117074">
        <w:t xml:space="preserve">private study time. </w:t>
      </w:r>
      <w:r w:rsidR="00164F23">
        <w:t xml:space="preserve">International </w:t>
      </w:r>
      <w:r w:rsidR="00164F23" w:rsidRPr="00117074">
        <w:t>Students</w:t>
      </w:r>
      <w:r w:rsidRPr="00117074">
        <w:t xml:space="preserve"> must </w:t>
      </w:r>
      <w:r w:rsidR="00D53D37" w:rsidRPr="00117074">
        <w:t>attend</w:t>
      </w:r>
      <w:r w:rsidRPr="00117074">
        <w:t xml:space="preserve"> a minimum of 20 hours/week.  </w:t>
      </w:r>
    </w:p>
    <w:p w14:paraId="2EB8BBA5" w14:textId="1D9C30B0" w:rsidR="00824FEF" w:rsidRPr="00117074" w:rsidRDefault="00843E90">
      <w:bookmarkStart w:id="7" w:name="_Hlk22520849"/>
      <w:r w:rsidRPr="00117074">
        <w:t xml:space="preserve">Co-Curricular activities are integral to the Course and require extra hours of field related activities, such as local Christian community work, various projects with local churches, and short-term missions possibly </w:t>
      </w:r>
      <w:r w:rsidR="00117074">
        <w:br/>
      </w:r>
      <w:r w:rsidRPr="00117074">
        <w:t xml:space="preserve">of about 10 days. Fundraising projects for these Missions assists in achieving more than one competency </w:t>
      </w:r>
      <w:r w:rsidR="00117074">
        <w:br/>
      </w:r>
      <w:r w:rsidRPr="00117074">
        <w:t>for the course.</w:t>
      </w:r>
    </w:p>
    <w:bookmarkEnd w:id="7"/>
    <w:p w14:paraId="00038269" w14:textId="77777777" w:rsidR="00824FEF" w:rsidRPr="00117074" w:rsidRDefault="00D53D37">
      <w:pPr>
        <w:spacing w:after="120"/>
      </w:pPr>
      <w:r w:rsidRPr="00117074">
        <w:t xml:space="preserve">The college </w:t>
      </w:r>
      <w:r w:rsidR="00843E90" w:rsidRPr="00117074">
        <w:t xml:space="preserve">uses a wide variety of training methods appropriate the course context.  </w:t>
      </w:r>
    </w:p>
    <w:p w14:paraId="6ABEAF3C" w14:textId="6D20807C" w:rsidR="00824FEF" w:rsidRPr="00117074" w:rsidRDefault="00D53D37">
      <w:r w:rsidRPr="00117074">
        <w:t>The college</w:t>
      </w:r>
      <w:r w:rsidR="00843E90" w:rsidRPr="00117074">
        <w:t xml:space="preserve"> adopts adult-learning principles, and all students are treated as adult learners. </w:t>
      </w:r>
      <w:r w:rsidR="00117074">
        <w:br/>
      </w:r>
      <w:r w:rsidR="00843E90" w:rsidRPr="00117074">
        <w:t xml:space="preserve">Therefore participants in this program are expected to take charge of their own learning process.  </w:t>
      </w:r>
      <w:r w:rsidR="00117074">
        <w:br/>
      </w:r>
      <w:r w:rsidR="00843E90" w:rsidRPr="00117074">
        <w:t xml:space="preserve">It is expected that each selected participant will be committed to meeting the requirements of the course </w:t>
      </w:r>
      <w:r w:rsidR="00117074">
        <w:br/>
      </w:r>
      <w:r w:rsidR="00843E90" w:rsidRPr="00117074">
        <w:t>and will attend all relevant classes and activities including co-curricular activities, and complete all work required for assessment on time.</w:t>
      </w:r>
    </w:p>
    <w:p w14:paraId="30557A86" w14:textId="0CF72481" w:rsidR="00824FEF" w:rsidRPr="00117074" w:rsidRDefault="00843E90">
      <w:bookmarkStart w:id="8" w:name="_Hlk22520904"/>
      <w:r w:rsidRPr="00117074">
        <w:t>An orientation session is held for all students</w:t>
      </w:r>
      <w:r w:rsidR="00117074">
        <w:t xml:space="preserve"> at </w:t>
      </w:r>
      <w:r w:rsidRPr="00117074">
        <w:t xml:space="preserve">course commencement. This covers both academic and environmental aspects. </w:t>
      </w:r>
    </w:p>
    <w:p w14:paraId="5A4A2578" w14:textId="77777777" w:rsidR="001B6ED6" w:rsidRDefault="00843E90">
      <w:bookmarkStart w:id="9" w:name="_Hlk22520923"/>
      <w:bookmarkEnd w:id="8"/>
      <w:r w:rsidRPr="00117074">
        <w:t>It is expected that all program participants will have access to a computer.  This is mandatory for successful course completion</w:t>
      </w:r>
      <w:r w:rsidR="00D53D37" w:rsidRPr="00117074">
        <w:t>.</w:t>
      </w:r>
    </w:p>
    <w:bookmarkEnd w:id="9"/>
    <w:p w14:paraId="5F0A4CFF" w14:textId="77777777" w:rsidR="00824FEF" w:rsidRDefault="00843E90">
      <w:pPr>
        <w:pStyle w:val="Heading3"/>
      </w:pPr>
      <w:r>
        <w:t>9.</w:t>
      </w:r>
      <w:r>
        <w:tab/>
        <w:t>Course Competencies</w:t>
      </w:r>
    </w:p>
    <w:p w14:paraId="2938CA13" w14:textId="77777777" w:rsidR="00824FEF" w:rsidRDefault="00843E90">
      <w:r>
        <w:t xml:space="preserve">Australia has a system of national standardisation of training for many industry areas.  This system is implemented through the use of training packages (groups of courses) and individual units of competency within a course.  Students are able to get automatic recognition across all registered government and private training organisations for relevant studies undertaken at any one of them.  </w:t>
      </w:r>
      <w:r>
        <w:rPr>
          <w:noProof/>
          <w:lang w:val="en-AU"/>
        </w:rPr>
        <w:drawing>
          <wp:anchor distT="0" distB="0" distL="114300" distR="114300" simplePos="0" relativeHeight="251658240" behindDoc="0" locked="0" layoutInCell="1" hidden="0" allowOverlap="1" wp14:anchorId="1CB41085" wp14:editId="42EA8FFD">
            <wp:simplePos x="0" y="0"/>
            <wp:positionH relativeFrom="column">
              <wp:posOffset>4543425</wp:posOffset>
            </wp:positionH>
            <wp:positionV relativeFrom="paragraph">
              <wp:posOffset>27940</wp:posOffset>
            </wp:positionV>
            <wp:extent cx="1381125" cy="1123950"/>
            <wp:effectExtent l="0" t="0" r="0" b="0"/>
            <wp:wrapSquare wrapText="bothSides" distT="0" distB="0" distL="114300" distR="114300"/>
            <wp:docPr id="16" name="image2.gif" descr="http://www.ntis.gov.au/Images/logoNRT.gif"/>
            <wp:cNvGraphicFramePr/>
            <a:graphic xmlns:a="http://schemas.openxmlformats.org/drawingml/2006/main">
              <a:graphicData uri="http://schemas.openxmlformats.org/drawingml/2006/picture">
                <pic:pic xmlns:pic="http://schemas.openxmlformats.org/drawingml/2006/picture">
                  <pic:nvPicPr>
                    <pic:cNvPr id="0" name="image2.gif" descr="http://www.ntis.gov.au/Images/logoNRT.gif"/>
                    <pic:cNvPicPr preferRelativeResize="0"/>
                  </pic:nvPicPr>
                  <pic:blipFill>
                    <a:blip r:embed="rId9"/>
                    <a:srcRect/>
                    <a:stretch>
                      <a:fillRect/>
                    </a:stretch>
                  </pic:blipFill>
                  <pic:spPr>
                    <a:xfrm>
                      <a:off x="0" y="0"/>
                      <a:ext cx="1381125" cy="1123950"/>
                    </a:xfrm>
                    <a:prstGeom prst="rect">
                      <a:avLst/>
                    </a:prstGeom>
                    <a:ln/>
                  </pic:spPr>
                </pic:pic>
              </a:graphicData>
            </a:graphic>
          </wp:anchor>
        </w:drawing>
      </w:r>
    </w:p>
    <w:p w14:paraId="02AD02EA" w14:textId="77777777" w:rsidR="00D53D37" w:rsidRDefault="00843E90">
      <w:r>
        <w:t xml:space="preserve">This course is an accredited course which is different to a national training package. </w:t>
      </w:r>
      <w:r w:rsidR="00D53D37">
        <w:t xml:space="preserve">Accredited courses are approved by and registered with the Australian government. </w:t>
      </w:r>
      <w:r>
        <w:t xml:space="preserve">  This course is common to </w:t>
      </w:r>
      <w:r w:rsidR="00821EBD">
        <w:t xml:space="preserve">many </w:t>
      </w:r>
      <w:r>
        <w:t>Christian Colleges in Australia</w:t>
      </w:r>
      <w:r w:rsidR="00D53D37">
        <w:t>. A</w:t>
      </w:r>
      <w:r>
        <w:t>s such relevant units would, in most cases, receive automatic recognition. The 6 core units of competency fall into this category.</w:t>
      </w:r>
      <w:r w:rsidR="005B5116">
        <w:t xml:space="preserve"> In addition, any individual units of competency included in the course from other training package courses will receive national recognition.</w:t>
      </w:r>
    </w:p>
    <w:p w14:paraId="42556D7A" w14:textId="77777777" w:rsidR="00821EBD" w:rsidRDefault="00821EBD">
      <w:r>
        <w:t>This course requires a total of 9 Units of Competency to be successfully completed: 6 Core Units plus 3 additional Units.</w:t>
      </w:r>
    </w:p>
    <w:p w14:paraId="6255AA14" w14:textId="77777777" w:rsidR="00824FEF" w:rsidRDefault="00843E90">
      <w:r>
        <w:t xml:space="preserve">The following Christian Ministry </w:t>
      </w:r>
      <w:r w:rsidR="00821EBD">
        <w:t xml:space="preserve">Core </w:t>
      </w:r>
      <w:r>
        <w:t xml:space="preserve">competencies are achieved through </w:t>
      </w:r>
      <w:r w:rsidR="00D53D37">
        <w:t xml:space="preserve">successful </w:t>
      </w:r>
      <w:r>
        <w:t>completion of the 10742NAT Certificate IV in Christian Ministry and Theology:</w:t>
      </w:r>
    </w:p>
    <w:tbl>
      <w:tblPr>
        <w:tblStyle w:val="a"/>
        <w:tblW w:w="9322" w:type="dxa"/>
        <w:tblBorders>
          <w:top w:val="single" w:sz="4" w:space="0" w:color="6BD242"/>
          <w:left w:val="single" w:sz="4" w:space="0" w:color="6BD242"/>
          <w:bottom w:val="single" w:sz="4" w:space="0" w:color="6BD242"/>
          <w:right w:val="single" w:sz="4" w:space="0" w:color="6BD242"/>
        </w:tblBorders>
        <w:tblLayout w:type="fixed"/>
        <w:tblLook w:val="0000" w:firstRow="0" w:lastRow="0" w:firstColumn="0" w:lastColumn="0" w:noHBand="0" w:noVBand="0"/>
      </w:tblPr>
      <w:tblGrid>
        <w:gridCol w:w="1668"/>
        <w:gridCol w:w="7654"/>
      </w:tblGrid>
      <w:tr w:rsidR="00824FEF" w14:paraId="3956799B" w14:textId="77777777" w:rsidTr="00824FE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668" w:type="dxa"/>
            <w:shd w:val="clear" w:color="auto" w:fill="auto"/>
          </w:tcPr>
          <w:p w14:paraId="0B6A9A0F" w14:textId="77777777" w:rsidR="00824FEF" w:rsidRDefault="00843E90">
            <w:pPr>
              <w:rPr>
                <w:b/>
                <w:color w:val="455F51"/>
              </w:rPr>
            </w:pPr>
            <w:r>
              <w:rPr>
                <w:b/>
                <w:color w:val="455F51"/>
              </w:rPr>
              <w:t>National Code</w:t>
            </w:r>
          </w:p>
        </w:tc>
        <w:tc>
          <w:tcPr>
            <w:tcW w:w="7654" w:type="dxa"/>
            <w:shd w:val="clear" w:color="auto" w:fill="auto"/>
          </w:tcPr>
          <w:p w14:paraId="13A4EE4B" w14:textId="77777777" w:rsidR="00824FEF" w:rsidRDefault="00843E90">
            <w:pPr>
              <w:cnfStyle w:val="000000100000" w:firstRow="0" w:lastRow="0" w:firstColumn="0" w:lastColumn="0" w:oddVBand="0" w:evenVBand="0" w:oddHBand="1" w:evenHBand="0" w:firstRowFirstColumn="0" w:firstRowLastColumn="0" w:lastRowFirstColumn="0" w:lastRowLastColumn="0"/>
              <w:rPr>
                <w:b/>
                <w:color w:val="455F51"/>
              </w:rPr>
            </w:pPr>
            <w:r>
              <w:rPr>
                <w:b/>
                <w:color w:val="455F51"/>
              </w:rPr>
              <w:t>Competency</w:t>
            </w:r>
          </w:p>
        </w:tc>
      </w:tr>
      <w:tr w:rsidR="00824FEF" w14:paraId="0AB7B850" w14:textId="77777777" w:rsidTr="00824FEF">
        <w:trPr>
          <w:trHeight w:val="240"/>
        </w:trPr>
        <w:tc>
          <w:tcPr>
            <w:cnfStyle w:val="000010000000" w:firstRow="0" w:lastRow="0" w:firstColumn="0" w:lastColumn="0" w:oddVBand="1" w:evenVBand="0" w:oddHBand="0" w:evenHBand="0" w:firstRowFirstColumn="0" w:firstRowLastColumn="0" w:lastRowFirstColumn="0" w:lastRowLastColumn="0"/>
            <w:tcW w:w="1668" w:type="dxa"/>
          </w:tcPr>
          <w:p w14:paraId="4583F84A" w14:textId="77777777" w:rsidR="00824FEF" w:rsidRDefault="00843E90">
            <w:r>
              <w:t>CMTTHE401</w:t>
            </w:r>
          </w:p>
        </w:tc>
        <w:tc>
          <w:tcPr>
            <w:tcW w:w="7654" w:type="dxa"/>
          </w:tcPr>
          <w:p w14:paraId="72D90592" w14:textId="77777777" w:rsidR="00824FEF" w:rsidRDefault="00843E90">
            <w:pPr>
              <w:cnfStyle w:val="000000000000" w:firstRow="0" w:lastRow="0" w:firstColumn="0" w:lastColumn="0" w:oddVBand="0" w:evenVBand="0" w:oddHBand="0" w:evenHBand="0" w:firstRowFirstColumn="0" w:firstRowLastColumn="0" w:lastRowFirstColumn="0" w:lastRowLastColumn="0"/>
            </w:pPr>
            <w:r>
              <w:t>Interpret and discuss Christian Scripture and Theology</w:t>
            </w:r>
          </w:p>
        </w:tc>
      </w:tr>
      <w:tr w:rsidR="00824FEF" w14:paraId="6B43873C" w14:textId="77777777" w:rsidTr="00824FE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668" w:type="dxa"/>
          </w:tcPr>
          <w:p w14:paraId="45269BB8" w14:textId="77777777" w:rsidR="00824FEF" w:rsidRDefault="00843E90">
            <w:r>
              <w:t>CMTTHE402</w:t>
            </w:r>
          </w:p>
        </w:tc>
        <w:tc>
          <w:tcPr>
            <w:tcW w:w="7654" w:type="dxa"/>
          </w:tcPr>
          <w:p w14:paraId="7530C6B2" w14:textId="77777777" w:rsidR="00824FEF" w:rsidRDefault="00843E90">
            <w:pPr>
              <w:cnfStyle w:val="000000100000" w:firstRow="0" w:lastRow="0" w:firstColumn="0" w:lastColumn="0" w:oddVBand="0" w:evenVBand="0" w:oddHBand="1" w:evenHBand="0" w:firstRowFirstColumn="0" w:firstRowLastColumn="0" w:lastRowFirstColumn="0" w:lastRowLastColumn="0"/>
            </w:pPr>
            <w:r>
              <w:t>Interpret theological data</w:t>
            </w:r>
          </w:p>
        </w:tc>
      </w:tr>
      <w:tr w:rsidR="00824FEF" w14:paraId="5AA5E692" w14:textId="77777777" w:rsidTr="00824FEF">
        <w:trPr>
          <w:trHeight w:val="240"/>
        </w:trPr>
        <w:tc>
          <w:tcPr>
            <w:cnfStyle w:val="000010000000" w:firstRow="0" w:lastRow="0" w:firstColumn="0" w:lastColumn="0" w:oddVBand="1" w:evenVBand="0" w:oddHBand="0" w:evenHBand="0" w:firstRowFirstColumn="0" w:firstRowLastColumn="0" w:lastRowFirstColumn="0" w:lastRowLastColumn="0"/>
            <w:tcW w:w="1668" w:type="dxa"/>
          </w:tcPr>
          <w:p w14:paraId="18A7EA48" w14:textId="77777777" w:rsidR="00824FEF" w:rsidRDefault="00843E90">
            <w:r>
              <w:t>CMTTHE403</w:t>
            </w:r>
          </w:p>
        </w:tc>
        <w:tc>
          <w:tcPr>
            <w:tcW w:w="7654" w:type="dxa"/>
          </w:tcPr>
          <w:p w14:paraId="7CD38BC4" w14:textId="77777777" w:rsidR="00824FEF" w:rsidRDefault="00843E90">
            <w:pPr>
              <w:cnfStyle w:val="000000000000" w:firstRow="0" w:lastRow="0" w:firstColumn="0" w:lastColumn="0" w:oddVBand="0" w:evenVBand="0" w:oddHBand="0" w:evenHBand="0" w:firstRowFirstColumn="0" w:firstRowLastColumn="0" w:lastRowFirstColumn="0" w:lastRowLastColumn="0"/>
            </w:pPr>
            <w:r>
              <w:t>Compare and present information on a theological theme or issue</w:t>
            </w:r>
          </w:p>
        </w:tc>
      </w:tr>
      <w:tr w:rsidR="00824FEF" w14:paraId="4861F9BC" w14:textId="77777777" w:rsidTr="00824FE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668" w:type="dxa"/>
          </w:tcPr>
          <w:p w14:paraId="298B5F5C" w14:textId="77777777" w:rsidR="00824FEF" w:rsidRDefault="00843E90">
            <w:r>
              <w:t>CMTTHE404</w:t>
            </w:r>
          </w:p>
        </w:tc>
        <w:tc>
          <w:tcPr>
            <w:tcW w:w="7654" w:type="dxa"/>
          </w:tcPr>
          <w:p w14:paraId="62D60A9C" w14:textId="77777777" w:rsidR="00824FEF" w:rsidRDefault="00843E90">
            <w:pPr>
              <w:cnfStyle w:val="000000100000" w:firstRow="0" w:lastRow="0" w:firstColumn="0" w:lastColumn="0" w:oddVBand="0" w:evenVBand="0" w:oddHBand="1" w:evenHBand="0" w:firstRowFirstColumn="0" w:firstRowLastColumn="0" w:lastRowFirstColumn="0" w:lastRowLastColumn="0"/>
            </w:pPr>
            <w:r>
              <w:t>Compare and apply new theological insights</w:t>
            </w:r>
          </w:p>
        </w:tc>
      </w:tr>
      <w:tr w:rsidR="00824FEF" w14:paraId="1E981151" w14:textId="77777777" w:rsidTr="00824FEF">
        <w:trPr>
          <w:trHeight w:val="240"/>
        </w:trPr>
        <w:tc>
          <w:tcPr>
            <w:cnfStyle w:val="000010000000" w:firstRow="0" w:lastRow="0" w:firstColumn="0" w:lastColumn="0" w:oddVBand="1" w:evenVBand="0" w:oddHBand="0" w:evenHBand="0" w:firstRowFirstColumn="0" w:firstRowLastColumn="0" w:lastRowFirstColumn="0" w:lastRowLastColumn="0"/>
            <w:tcW w:w="1668" w:type="dxa"/>
          </w:tcPr>
          <w:p w14:paraId="71B66CD2" w14:textId="77777777" w:rsidR="00824FEF" w:rsidRDefault="00843E90">
            <w:r>
              <w:t>CMTMIN401</w:t>
            </w:r>
          </w:p>
        </w:tc>
        <w:tc>
          <w:tcPr>
            <w:tcW w:w="7654" w:type="dxa"/>
          </w:tcPr>
          <w:p w14:paraId="7E79B816" w14:textId="77777777" w:rsidR="00824FEF" w:rsidRDefault="00843E90">
            <w:pPr>
              <w:cnfStyle w:val="000000000000" w:firstRow="0" w:lastRow="0" w:firstColumn="0" w:lastColumn="0" w:oddVBand="0" w:evenVBand="0" w:oddHBand="0" w:evenHBand="0" w:firstRowFirstColumn="0" w:firstRowLastColumn="0" w:lastRowFirstColumn="0" w:lastRowLastColumn="0"/>
            </w:pPr>
            <w:r>
              <w:t>Explain the application of Christian ethics to contemporary life issues</w:t>
            </w:r>
          </w:p>
        </w:tc>
      </w:tr>
      <w:tr w:rsidR="00824FEF" w14:paraId="27CA775F" w14:textId="77777777" w:rsidTr="00824FE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668" w:type="dxa"/>
          </w:tcPr>
          <w:p w14:paraId="4ADD0480" w14:textId="77777777" w:rsidR="00824FEF" w:rsidRDefault="00843E90">
            <w:r>
              <w:t>CMTMIN402</w:t>
            </w:r>
          </w:p>
        </w:tc>
        <w:tc>
          <w:tcPr>
            <w:tcW w:w="7654" w:type="dxa"/>
          </w:tcPr>
          <w:p w14:paraId="1C02858F" w14:textId="77777777" w:rsidR="00824FEF" w:rsidRDefault="00843E90">
            <w:pPr>
              <w:cnfStyle w:val="000000100000" w:firstRow="0" w:lastRow="0" w:firstColumn="0" w:lastColumn="0" w:oddVBand="0" w:evenVBand="0" w:oddHBand="1" w:evenHBand="0" w:firstRowFirstColumn="0" w:firstRowLastColumn="0" w:lastRowFirstColumn="0" w:lastRowLastColumn="0"/>
            </w:pPr>
            <w:r>
              <w:t>Communicate theological information</w:t>
            </w:r>
          </w:p>
        </w:tc>
      </w:tr>
    </w:tbl>
    <w:p w14:paraId="1D5248BD" w14:textId="77777777" w:rsidR="00824FEF" w:rsidRDefault="00824FEF"/>
    <w:p w14:paraId="78BD2A3D" w14:textId="77777777" w:rsidR="00824FEF" w:rsidRPr="00117074" w:rsidRDefault="00821EBD">
      <w:r w:rsidRPr="00117074">
        <w:t>T</w:t>
      </w:r>
      <w:r w:rsidR="00843E90" w:rsidRPr="00117074">
        <w:t xml:space="preserve">he following </w:t>
      </w:r>
      <w:r w:rsidRPr="00117074">
        <w:t xml:space="preserve">additional </w:t>
      </w:r>
      <w:r w:rsidR="00843E90" w:rsidRPr="00117074">
        <w:t xml:space="preserve">nationally recognised competencies are achieved on </w:t>
      </w:r>
      <w:r w:rsidR="005B5116" w:rsidRPr="00117074">
        <w:t xml:space="preserve">successful </w:t>
      </w:r>
      <w:r w:rsidR="00843E90" w:rsidRPr="00117074">
        <w:t xml:space="preserve">completion of this course.  </w:t>
      </w:r>
    </w:p>
    <w:tbl>
      <w:tblPr>
        <w:tblStyle w:val="a0"/>
        <w:tblW w:w="9322" w:type="dxa"/>
        <w:tblBorders>
          <w:top w:val="single" w:sz="4" w:space="0" w:color="6BD242"/>
          <w:left w:val="single" w:sz="4" w:space="0" w:color="6BD242"/>
          <w:bottom w:val="single" w:sz="4" w:space="0" w:color="6BD242"/>
          <w:right w:val="single" w:sz="4" w:space="0" w:color="6BD242"/>
        </w:tblBorders>
        <w:tblLayout w:type="fixed"/>
        <w:tblLook w:val="0000" w:firstRow="0" w:lastRow="0" w:firstColumn="0" w:lastColumn="0" w:noHBand="0" w:noVBand="0"/>
      </w:tblPr>
      <w:tblGrid>
        <w:gridCol w:w="1668"/>
        <w:gridCol w:w="7654"/>
      </w:tblGrid>
      <w:tr w:rsidR="00824FEF" w:rsidRPr="00117074" w14:paraId="7D48EF7A" w14:textId="77777777" w:rsidTr="00824FEF">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668" w:type="dxa"/>
            <w:shd w:val="clear" w:color="auto" w:fill="auto"/>
          </w:tcPr>
          <w:p w14:paraId="0C0A4D1D" w14:textId="77777777" w:rsidR="00824FEF" w:rsidRPr="00117074" w:rsidRDefault="00843E90">
            <w:pPr>
              <w:rPr>
                <w:b/>
                <w:color w:val="455F51"/>
              </w:rPr>
            </w:pPr>
            <w:r w:rsidRPr="00117074">
              <w:rPr>
                <w:b/>
                <w:color w:val="455F51"/>
              </w:rPr>
              <w:t>National Code</w:t>
            </w:r>
          </w:p>
        </w:tc>
        <w:tc>
          <w:tcPr>
            <w:tcW w:w="7654" w:type="dxa"/>
            <w:shd w:val="clear" w:color="auto" w:fill="auto"/>
          </w:tcPr>
          <w:p w14:paraId="023D1B32" w14:textId="77777777" w:rsidR="00824FEF" w:rsidRPr="00117074" w:rsidRDefault="00843E90">
            <w:pPr>
              <w:cnfStyle w:val="000000100000" w:firstRow="0" w:lastRow="0" w:firstColumn="0" w:lastColumn="0" w:oddVBand="0" w:evenVBand="0" w:oddHBand="1" w:evenHBand="0" w:firstRowFirstColumn="0" w:firstRowLastColumn="0" w:lastRowFirstColumn="0" w:lastRowLastColumn="0"/>
              <w:rPr>
                <w:b/>
                <w:color w:val="455F51"/>
              </w:rPr>
            </w:pPr>
            <w:r w:rsidRPr="00117074">
              <w:rPr>
                <w:b/>
                <w:color w:val="455F51"/>
              </w:rPr>
              <w:t>Competency</w:t>
            </w:r>
          </w:p>
        </w:tc>
      </w:tr>
      <w:tr w:rsidR="00824FEF" w:rsidRPr="00117074" w14:paraId="187518BF" w14:textId="77777777">
        <w:tc>
          <w:tcPr>
            <w:cnfStyle w:val="000010000000" w:firstRow="0" w:lastRow="0" w:firstColumn="0" w:lastColumn="0" w:oddVBand="1" w:evenVBand="0" w:oddHBand="0" w:evenHBand="0" w:firstRowFirstColumn="0" w:firstRowLastColumn="0" w:lastRowFirstColumn="0" w:lastRowLastColumn="0"/>
            <w:tcW w:w="1668" w:type="dxa"/>
          </w:tcPr>
          <w:p w14:paraId="721822DD" w14:textId="77777777" w:rsidR="00824FEF" w:rsidRPr="00117074" w:rsidRDefault="00843E90">
            <w:r w:rsidRPr="00117074">
              <w:t>MSMSUP106</w:t>
            </w:r>
          </w:p>
        </w:tc>
        <w:tc>
          <w:tcPr>
            <w:tcW w:w="7654" w:type="dxa"/>
          </w:tcPr>
          <w:p w14:paraId="22FE7FAF" w14:textId="77777777" w:rsidR="00824FEF" w:rsidRPr="00117074" w:rsidRDefault="00843E90">
            <w:pPr>
              <w:cnfStyle w:val="000000000000" w:firstRow="0" w:lastRow="0" w:firstColumn="0" w:lastColumn="0" w:oddVBand="0" w:evenVBand="0" w:oddHBand="0" w:evenHBand="0" w:firstRowFirstColumn="0" w:firstRowLastColumn="0" w:lastRowFirstColumn="0" w:lastRowLastColumn="0"/>
            </w:pPr>
            <w:r w:rsidRPr="00117074">
              <w:t>Work in a team</w:t>
            </w:r>
          </w:p>
        </w:tc>
      </w:tr>
      <w:tr w:rsidR="00824FEF" w:rsidRPr="00117074" w14:paraId="1A4C0B6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5F430564" w14:textId="77777777" w:rsidR="00824FEF" w:rsidRPr="00117074" w:rsidRDefault="00843E90">
            <w:r w:rsidRPr="00117074">
              <w:t>BSBCMM401</w:t>
            </w:r>
          </w:p>
        </w:tc>
        <w:tc>
          <w:tcPr>
            <w:tcW w:w="7654" w:type="dxa"/>
          </w:tcPr>
          <w:p w14:paraId="2932BB66" w14:textId="77777777" w:rsidR="00824FEF" w:rsidRPr="00117074" w:rsidRDefault="00843E90">
            <w:pPr>
              <w:cnfStyle w:val="000000100000" w:firstRow="0" w:lastRow="0" w:firstColumn="0" w:lastColumn="0" w:oddVBand="0" w:evenVBand="0" w:oddHBand="1" w:evenHBand="0" w:firstRowFirstColumn="0" w:firstRowLastColumn="0" w:lastRowFirstColumn="0" w:lastRowLastColumn="0"/>
            </w:pPr>
            <w:r w:rsidRPr="00117074">
              <w:t>Make a presentation</w:t>
            </w:r>
          </w:p>
        </w:tc>
      </w:tr>
      <w:tr w:rsidR="00824FEF" w:rsidRPr="00117074" w14:paraId="24743B96" w14:textId="77777777">
        <w:tc>
          <w:tcPr>
            <w:cnfStyle w:val="000010000000" w:firstRow="0" w:lastRow="0" w:firstColumn="0" w:lastColumn="0" w:oddVBand="1" w:evenVBand="0" w:oddHBand="0" w:evenHBand="0" w:firstRowFirstColumn="0" w:firstRowLastColumn="0" w:lastRowFirstColumn="0" w:lastRowLastColumn="0"/>
            <w:tcW w:w="1668" w:type="dxa"/>
          </w:tcPr>
          <w:p w14:paraId="725D3B1D" w14:textId="77777777" w:rsidR="00824FEF" w:rsidRPr="00117074" w:rsidRDefault="00843E90">
            <w:r w:rsidRPr="00117074">
              <w:t>CHCCOM002</w:t>
            </w:r>
          </w:p>
        </w:tc>
        <w:tc>
          <w:tcPr>
            <w:tcW w:w="7654" w:type="dxa"/>
          </w:tcPr>
          <w:p w14:paraId="7DB1AE2F" w14:textId="77777777" w:rsidR="00824FEF" w:rsidRPr="00117074" w:rsidRDefault="00843E90">
            <w:pPr>
              <w:cnfStyle w:val="000000000000" w:firstRow="0" w:lastRow="0" w:firstColumn="0" w:lastColumn="0" w:oddVBand="0" w:evenVBand="0" w:oddHBand="0" w:evenHBand="0" w:firstRowFirstColumn="0" w:firstRowLastColumn="0" w:lastRowFirstColumn="0" w:lastRowLastColumn="0"/>
            </w:pPr>
            <w:r w:rsidRPr="00117074">
              <w:t>Use communication to build relationships</w:t>
            </w:r>
          </w:p>
        </w:tc>
      </w:tr>
    </w:tbl>
    <w:p w14:paraId="1A1E9C5F" w14:textId="77777777" w:rsidR="00824FEF" w:rsidRPr="00117074" w:rsidRDefault="00824FEF">
      <w:pPr>
        <w:rPr>
          <w:b/>
        </w:rPr>
      </w:pPr>
    </w:p>
    <w:p w14:paraId="2361A8CD" w14:textId="5030BBC4" w:rsidR="00824FEF" w:rsidRDefault="005B5116">
      <w:pPr>
        <w:rPr>
          <w:smallCaps/>
        </w:rPr>
      </w:pPr>
      <w:r w:rsidRPr="00117074">
        <w:t xml:space="preserve">A student may apply for Recognition of Prior Learning (RPL) for any or all of the above competencies. </w:t>
      </w:r>
      <w:r w:rsidR="00117074">
        <w:br/>
      </w:r>
      <w:r w:rsidRPr="00117074">
        <w:t>To enquire please contact the National Office of Unity College Australia at info@unity.edu.au.</w:t>
      </w:r>
    </w:p>
    <w:p w14:paraId="74959477" w14:textId="77777777" w:rsidR="00824FEF" w:rsidRDefault="00843E90">
      <w:pPr>
        <w:pStyle w:val="Heading3"/>
      </w:pPr>
      <w:r>
        <w:t>10.</w:t>
      </w:r>
      <w:r>
        <w:tab/>
        <w:t>Course Structure</w:t>
      </w:r>
    </w:p>
    <w:p w14:paraId="296D8AD3" w14:textId="379861BA" w:rsidR="00824FEF" w:rsidRPr="009E1D4C" w:rsidRDefault="005B5116">
      <w:r w:rsidRPr="009E1D4C">
        <w:t>The above competencies</w:t>
      </w:r>
      <w:r w:rsidR="00843E90" w:rsidRPr="009E1D4C">
        <w:t xml:space="preserve"> for the 10742NAT Certificate IV in Christian Ministry and Theology course </w:t>
      </w:r>
      <w:r w:rsidR="009E1D4C">
        <w:br/>
      </w:r>
      <w:r w:rsidRPr="009E1D4C">
        <w:t>are achieved through the study of the following subjects.</w:t>
      </w:r>
      <w:r w:rsidR="00843E90" w:rsidRPr="009E1D4C">
        <w:t xml:space="preserve">  Full time students will study these at the rate </w:t>
      </w:r>
      <w:r w:rsidR="009E1D4C">
        <w:br/>
      </w:r>
      <w:r w:rsidR="00843E90" w:rsidRPr="009E1D4C">
        <w:t>of 5 per term.</w:t>
      </w:r>
    </w:p>
    <w:p w14:paraId="6A738236" w14:textId="77777777" w:rsidR="00824FEF" w:rsidRPr="009E1D4C" w:rsidRDefault="00843E90">
      <w:r w:rsidRPr="009E1D4C">
        <w:t>The following is a breakdown of the subjects studied.</w:t>
      </w:r>
    </w:p>
    <w:tbl>
      <w:tblPr>
        <w:tblStyle w:val="a1"/>
        <w:tblW w:w="9039" w:type="dxa"/>
        <w:tblBorders>
          <w:top w:val="single" w:sz="4" w:space="0" w:color="6BD242"/>
          <w:left w:val="single" w:sz="4" w:space="0" w:color="6BD242"/>
          <w:bottom w:val="single" w:sz="4" w:space="0" w:color="6BD242"/>
          <w:right w:val="single" w:sz="4" w:space="0" w:color="6BD242"/>
        </w:tblBorders>
        <w:tblLayout w:type="fixed"/>
        <w:tblLook w:val="0000" w:firstRow="0" w:lastRow="0" w:firstColumn="0" w:lastColumn="0" w:noHBand="0" w:noVBand="0"/>
      </w:tblPr>
      <w:tblGrid>
        <w:gridCol w:w="1435"/>
        <w:gridCol w:w="3776"/>
        <w:gridCol w:w="1418"/>
        <w:gridCol w:w="2410"/>
      </w:tblGrid>
      <w:tr w:rsidR="00824FEF" w:rsidRPr="009E1D4C" w14:paraId="1C571FBB"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shd w:val="clear" w:color="auto" w:fill="auto"/>
          </w:tcPr>
          <w:p w14:paraId="6C574F58" w14:textId="77777777" w:rsidR="00824FEF" w:rsidRPr="009E1D4C" w:rsidRDefault="00843E90">
            <w:pPr>
              <w:keepNext/>
              <w:keepLines/>
              <w:rPr>
                <w:b/>
                <w:color w:val="455F51"/>
              </w:rPr>
            </w:pPr>
            <w:r w:rsidRPr="009E1D4C">
              <w:rPr>
                <w:b/>
                <w:color w:val="455F51"/>
              </w:rPr>
              <w:t>Subject Code</w:t>
            </w:r>
          </w:p>
        </w:tc>
        <w:tc>
          <w:tcPr>
            <w:tcW w:w="3776" w:type="dxa"/>
            <w:shd w:val="clear" w:color="auto" w:fill="auto"/>
          </w:tcPr>
          <w:p w14:paraId="6C8BDB3A"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rPr>
                <w:b/>
                <w:color w:val="455F51"/>
              </w:rPr>
            </w:pPr>
            <w:r w:rsidRPr="009E1D4C">
              <w:rPr>
                <w:b/>
                <w:color w:val="455F51"/>
              </w:rPr>
              <w:t>Name</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C662E70" w14:textId="77777777" w:rsidR="00824FEF" w:rsidRPr="009E1D4C" w:rsidRDefault="00843E90">
            <w:pPr>
              <w:keepNext/>
              <w:keepLines/>
              <w:rPr>
                <w:b/>
                <w:color w:val="455F51"/>
              </w:rPr>
            </w:pPr>
            <w:r w:rsidRPr="009E1D4C">
              <w:rPr>
                <w:b/>
                <w:color w:val="455F51"/>
              </w:rPr>
              <w:t>Subject length</w:t>
            </w:r>
          </w:p>
        </w:tc>
        <w:tc>
          <w:tcPr>
            <w:tcW w:w="2410" w:type="dxa"/>
            <w:shd w:val="clear" w:color="auto" w:fill="auto"/>
          </w:tcPr>
          <w:p w14:paraId="07106DF6"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rPr>
                <w:b/>
                <w:color w:val="455F51"/>
              </w:rPr>
            </w:pPr>
            <w:r w:rsidRPr="009E1D4C">
              <w:rPr>
                <w:b/>
                <w:color w:val="455F51"/>
              </w:rPr>
              <w:t>Competency Code</w:t>
            </w:r>
          </w:p>
        </w:tc>
      </w:tr>
      <w:tr w:rsidR="00824FEF" w:rsidRPr="009E1D4C" w14:paraId="379C497D" w14:textId="77777777" w:rsidTr="00824FEF">
        <w:tc>
          <w:tcPr>
            <w:cnfStyle w:val="000010000000" w:firstRow="0" w:lastRow="0" w:firstColumn="0" w:lastColumn="0" w:oddVBand="1" w:evenVBand="0" w:oddHBand="0" w:evenHBand="0" w:firstRowFirstColumn="0" w:firstRowLastColumn="0" w:lastRowFirstColumn="0" w:lastRowLastColumn="0"/>
            <w:tcW w:w="1435" w:type="dxa"/>
            <w:vAlign w:val="center"/>
          </w:tcPr>
          <w:p w14:paraId="55690699" w14:textId="77777777" w:rsidR="00824FEF" w:rsidRPr="009E1D4C" w:rsidRDefault="00843E90">
            <w:pPr>
              <w:keepNext/>
              <w:keepLines/>
            </w:pPr>
            <w:r w:rsidRPr="009E1D4C">
              <w:t>BOT101</w:t>
            </w:r>
          </w:p>
        </w:tc>
        <w:tc>
          <w:tcPr>
            <w:tcW w:w="3776" w:type="dxa"/>
            <w:vAlign w:val="center"/>
          </w:tcPr>
          <w:p w14:paraId="392F083B"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 xml:space="preserve">Old Testament (Introduction to Old Testament) </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C5B8172" w14:textId="77777777" w:rsidR="00824FEF" w:rsidRPr="009E1D4C" w:rsidRDefault="00843E90">
            <w:pPr>
              <w:keepNext/>
              <w:keepLines/>
            </w:pPr>
            <w:r w:rsidRPr="009E1D4C">
              <w:t>Semester</w:t>
            </w:r>
          </w:p>
        </w:tc>
        <w:tc>
          <w:tcPr>
            <w:tcW w:w="2410" w:type="dxa"/>
            <w:vMerge w:val="restart"/>
            <w:vAlign w:val="center"/>
          </w:tcPr>
          <w:p w14:paraId="3D81CD3A"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CMTTHE401A(pt)</w:t>
            </w:r>
          </w:p>
          <w:p w14:paraId="37AB099B"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CMTTHE402A</w:t>
            </w:r>
          </w:p>
        </w:tc>
      </w:tr>
      <w:tr w:rsidR="00824FEF" w:rsidRPr="009E1D4C" w14:paraId="505C3E09"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Align w:val="center"/>
          </w:tcPr>
          <w:p w14:paraId="01BC1382" w14:textId="77777777" w:rsidR="00824FEF" w:rsidRPr="009E1D4C" w:rsidRDefault="00843E90">
            <w:pPr>
              <w:keepNext/>
              <w:keepLines/>
            </w:pPr>
            <w:r w:rsidRPr="009E1D4C">
              <w:t>BNT101</w:t>
            </w:r>
          </w:p>
        </w:tc>
        <w:tc>
          <w:tcPr>
            <w:tcW w:w="3776" w:type="dxa"/>
            <w:vAlign w:val="center"/>
          </w:tcPr>
          <w:p w14:paraId="27452690"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pPr>
            <w:r w:rsidRPr="009E1D4C">
              <w:t xml:space="preserve">New Testament (Introduction to New Testament) </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2E52EF8" w14:textId="77777777" w:rsidR="00824FEF" w:rsidRPr="009E1D4C" w:rsidRDefault="00843E90">
            <w:pPr>
              <w:keepNext/>
              <w:keepLines/>
            </w:pPr>
            <w:r w:rsidRPr="009E1D4C">
              <w:t>Semester</w:t>
            </w:r>
          </w:p>
        </w:tc>
        <w:tc>
          <w:tcPr>
            <w:tcW w:w="2410" w:type="dxa"/>
            <w:vMerge/>
            <w:vAlign w:val="center"/>
          </w:tcPr>
          <w:p w14:paraId="4D47A39B" w14:textId="77777777" w:rsidR="00824FEF" w:rsidRPr="009E1D4C" w:rsidRDefault="00824FEF">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pPr>
          </w:p>
        </w:tc>
      </w:tr>
      <w:tr w:rsidR="00824FEF" w:rsidRPr="009E1D4C" w14:paraId="44D044D0" w14:textId="77777777" w:rsidTr="00824FEF">
        <w:tc>
          <w:tcPr>
            <w:cnfStyle w:val="000010000000" w:firstRow="0" w:lastRow="0" w:firstColumn="0" w:lastColumn="0" w:oddVBand="1" w:evenVBand="0" w:oddHBand="0" w:evenHBand="0" w:firstRowFirstColumn="0" w:firstRowLastColumn="0" w:lastRowFirstColumn="0" w:lastRowLastColumn="0"/>
            <w:tcW w:w="1435" w:type="dxa"/>
            <w:vAlign w:val="center"/>
          </w:tcPr>
          <w:p w14:paraId="7DC4B91B" w14:textId="77777777" w:rsidR="00824FEF" w:rsidRPr="009E1D4C" w:rsidRDefault="00843E90">
            <w:pPr>
              <w:keepNext/>
              <w:keepLines/>
            </w:pPr>
            <w:r w:rsidRPr="009E1D4C">
              <w:t>CSF103</w:t>
            </w:r>
          </w:p>
        </w:tc>
        <w:tc>
          <w:tcPr>
            <w:tcW w:w="3776" w:type="dxa"/>
            <w:vAlign w:val="center"/>
          </w:tcPr>
          <w:p w14:paraId="7EFE38D7"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Exploring Your Faith (Fundamentals of Christian Living 1)</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9D79001" w14:textId="77777777" w:rsidR="00824FEF" w:rsidRPr="009E1D4C" w:rsidRDefault="00843E90">
            <w:pPr>
              <w:keepNext/>
              <w:keepLines/>
            </w:pPr>
            <w:r w:rsidRPr="009E1D4C">
              <w:t>Semester</w:t>
            </w:r>
          </w:p>
        </w:tc>
        <w:tc>
          <w:tcPr>
            <w:tcW w:w="2410" w:type="dxa"/>
            <w:vMerge w:val="restart"/>
            <w:vAlign w:val="center"/>
          </w:tcPr>
          <w:p w14:paraId="5DBC78F6" w14:textId="77777777" w:rsidR="00824FEF" w:rsidRPr="009E1D4C" w:rsidRDefault="00843E90">
            <w:pPr>
              <w:spacing w:before="0"/>
              <w:cnfStyle w:val="000000000000" w:firstRow="0" w:lastRow="0" w:firstColumn="0" w:lastColumn="0" w:oddVBand="0" w:evenVBand="0" w:oddHBand="0" w:evenHBand="0" w:firstRowFirstColumn="0" w:firstRowLastColumn="0" w:lastRowFirstColumn="0" w:lastRowLastColumn="0"/>
            </w:pPr>
            <w:r w:rsidRPr="009E1D4C">
              <w:t>CMTTHE401A(pt)</w:t>
            </w:r>
          </w:p>
          <w:p w14:paraId="22796649" w14:textId="77777777" w:rsidR="00824FEF" w:rsidRPr="009E1D4C" w:rsidRDefault="00843E90">
            <w:pPr>
              <w:spacing w:before="0"/>
              <w:cnfStyle w:val="000000000000" w:firstRow="0" w:lastRow="0" w:firstColumn="0" w:lastColumn="0" w:oddVBand="0" w:evenVBand="0" w:oddHBand="0" w:evenHBand="0" w:firstRowFirstColumn="0" w:firstRowLastColumn="0" w:lastRowFirstColumn="0" w:lastRowLastColumn="0"/>
            </w:pPr>
            <w:r w:rsidRPr="009E1D4C">
              <w:t>CMTMIN401A(pt)</w:t>
            </w:r>
          </w:p>
          <w:p w14:paraId="2655CE18" w14:textId="77777777" w:rsidR="00824FEF" w:rsidRPr="009E1D4C" w:rsidRDefault="00843E90">
            <w:pPr>
              <w:keepNext/>
              <w:keepLines/>
              <w:spacing w:before="0"/>
              <w:cnfStyle w:val="000000000000" w:firstRow="0" w:lastRow="0" w:firstColumn="0" w:lastColumn="0" w:oddVBand="0" w:evenVBand="0" w:oddHBand="0" w:evenHBand="0" w:firstRowFirstColumn="0" w:firstRowLastColumn="0" w:lastRowFirstColumn="0" w:lastRowLastColumn="0"/>
            </w:pPr>
            <w:r w:rsidRPr="009E1D4C">
              <w:t>CMTMIN402A(pt) BSBCMM401(pt)</w:t>
            </w:r>
          </w:p>
        </w:tc>
      </w:tr>
      <w:tr w:rsidR="00824FEF" w:rsidRPr="009E1D4C" w14:paraId="03B11413"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Align w:val="center"/>
          </w:tcPr>
          <w:p w14:paraId="04ECAE17" w14:textId="77777777" w:rsidR="00824FEF" w:rsidRPr="009E1D4C" w:rsidRDefault="00843E90">
            <w:pPr>
              <w:keepNext/>
              <w:keepLines/>
            </w:pPr>
            <w:r w:rsidRPr="009E1D4C">
              <w:t>CSF104</w:t>
            </w:r>
          </w:p>
        </w:tc>
        <w:tc>
          <w:tcPr>
            <w:tcW w:w="3776" w:type="dxa"/>
            <w:vAlign w:val="center"/>
          </w:tcPr>
          <w:p w14:paraId="06DF699F"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pPr>
            <w:r w:rsidRPr="009E1D4C">
              <w:t>Growing Your Faith (Fundamentals of Christian Living 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3E3B441" w14:textId="77777777" w:rsidR="00824FEF" w:rsidRPr="009E1D4C" w:rsidRDefault="00843E90">
            <w:pPr>
              <w:keepNext/>
              <w:keepLines/>
            </w:pPr>
            <w:r w:rsidRPr="009E1D4C">
              <w:t>Semester</w:t>
            </w:r>
          </w:p>
        </w:tc>
        <w:tc>
          <w:tcPr>
            <w:tcW w:w="2410" w:type="dxa"/>
            <w:vMerge/>
            <w:vAlign w:val="center"/>
          </w:tcPr>
          <w:p w14:paraId="118703FF" w14:textId="77777777" w:rsidR="00824FEF" w:rsidRPr="009E1D4C" w:rsidRDefault="00824FEF">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pPr>
          </w:p>
        </w:tc>
      </w:tr>
      <w:tr w:rsidR="00824FEF" w:rsidRPr="009E1D4C" w14:paraId="28CB1D7B" w14:textId="77777777" w:rsidTr="00824FEF">
        <w:tc>
          <w:tcPr>
            <w:cnfStyle w:val="000010000000" w:firstRow="0" w:lastRow="0" w:firstColumn="0" w:lastColumn="0" w:oddVBand="1" w:evenVBand="0" w:oddHBand="0" w:evenHBand="0" w:firstRowFirstColumn="0" w:firstRowLastColumn="0" w:lastRowFirstColumn="0" w:lastRowLastColumn="0"/>
            <w:tcW w:w="1435" w:type="dxa"/>
            <w:vAlign w:val="center"/>
          </w:tcPr>
          <w:p w14:paraId="3B5BC67D" w14:textId="77777777" w:rsidR="00824FEF" w:rsidRPr="009E1D4C" w:rsidRDefault="00843E90">
            <w:pPr>
              <w:keepNext/>
              <w:keepLines/>
            </w:pPr>
            <w:r w:rsidRPr="009E1D4C">
              <w:t>FEC103</w:t>
            </w:r>
          </w:p>
        </w:tc>
        <w:tc>
          <w:tcPr>
            <w:tcW w:w="3776" w:type="dxa"/>
            <w:vAlign w:val="center"/>
          </w:tcPr>
          <w:p w14:paraId="4ADA7BFB"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 xml:space="preserve">Ministry Skills (Field Education-Christian 1) </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3AD32C78" w14:textId="77777777" w:rsidR="00824FEF" w:rsidRPr="009E1D4C" w:rsidRDefault="00843E90">
            <w:pPr>
              <w:keepNext/>
              <w:keepLines/>
            </w:pPr>
            <w:r w:rsidRPr="009E1D4C">
              <w:t>Semester</w:t>
            </w:r>
          </w:p>
        </w:tc>
        <w:tc>
          <w:tcPr>
            <w:tcW w:w="2410" w:type="dxa"/>
            <w:vMerge w:val="restart"/>
            <w:vAlign w:val="center"/>
          </w:tcPr>
          <w:p w14:paraId="525DBABB" w14:textId="77777777" w:rsidR="00824FEF" w:rsidRPr="009E1D4C" w:rsidRDefault="00843E90">
            <w:pPr>
              <w:keepNext/>
              <w:keepLines/>
              <w:spacing w:before="0"/>
              <w:cnfStyle w:val="000000000000" w:firstRow="0" w:lastRow="0" w:firstColumn="0" w:lastColumn="0" w:oddVBand="0" w:evenVBand="0" w:oddHBand="0" w:evenHBand="0" w:firstRowFirstColumn="0" w:firstRowLastColumn="0" w:lastRowFirstColumn="0" w:lastRowLastColumn="0"/>
            </w:pPr>
            <w:r w:rsidRPr="009E1D4C">
              <w:t>CMTMIN402 (pt)</w:t>
            </w:r>
          </w:p>
          <w:p w14:paraId="70D1682E" w14:textId="77777777" w:rsidR="00824FEF" w:rsidRPr="009E1D4C" w:rsidRDefault="00843E90">
            <w:pPr>
              <w:keepNext/>
              <w:keepLines/>
              <w:spacing w:before="0"/>
              <w:cnfStyle w:val="000000000000" w:firstRow="0" w:lastRow="0" w:firstColumn="0" w:lastColumn="0" w:oddVBand="0" w:evenVBand="0" w:oddHBand="0" w:evenHBand="0" w:firstRowFirstColumn="0" w:firstRowLastColumn="0" w:lastRowFirstColumn="0" w:lastRowLastColumn="0"/>
            </w:pPr>
            <w:r w:rsidRPr="009E1D4C">
              <w:t>CHCCOM002 (pt)</w:t>
            </w:r>
          </w:p>
          <w:p w14:paraId="2C969B28" w14:textId="77777777" w:rsidR="00824FEF" w:rsidRPr="009E1D4C" w:rsidRDefault="00843E90">
            <w:pPr>
              <w:keepNext/>
              <w:keepLines/>
              <w:spacing w:before="0"/>
              <w:cnfStyle w:val="000000000000" w:firstRow="0" w:lastRow="0" w:firstColumn="0" w:lastColumn="0" w:oddVBand="0" w:evenVBand="0" w:oddHBand="0" w:evenHBand="0" w:firstRowFirstColumn="0" w:firstRowLastColumn="0" w:lastRowFirstColumn="0" w:lastRowLastColumn="0"/>
              <w:rPr>
                <w:strike/>
              </w:rPr>
            </w:pPr>
            <w:r w:rsidRPr="009E1D4C">
              <w:t>MSMSUP106 BSBCMM401(pt)</w:t>
            </w:r>
          </w:p>
        </w:tc>
      </w:tr>
      <w:tr w:rsidR="00824FEF" w:rsidRPr="009E1D4C" w14:paraId="5F30AC4D"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Align w:val="center"/>
          </w:tcPr>
          <w:p w14:paraId="1336CA42" w14:textId="77777777" w:rsidR="00824FEF" w:rsidRPr="009E1D4C" w:rsidRDefault="00843E90">
            <w:pPr>
              <w:keepNext/>
              <w:keepLines/>
            </w:pPr>
            <w:r w:rsidRPr="009E1D4C">
              <w:t>FEC104</w:t>
            </w:r>
          </w:p>
        </w:tc>
        <w:tc>
          <w:tcPr>
            <w:tcW w:w="3776" w:type="dxa"/>
            <w:vAlign w:val="center"/>
          </w:tcPr>
          <w:p w14:paraId="37F9FFE6"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pPr>
            <w:r w:rsidRPr="009E1D4C">
              <w:t>Activating Ministry Skills (Field Education-Christian 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0CDADDB2" w14:textId="77777777" w:rsidR="00824FEF" w:rsidRPr="009E1D4C" w:rsidRDefault="00843E90">
            <w:pPr>
              <w:keepNext/>
              <w:keepLines/>
            </w:pPr>
            <w:r w:rsidRPr="009E1D4C">
              <w:t>Semester</w:t>
            </w:r>
          </w:p>
        </w:tc>
        <w:tc>
          <w:tcPr>
            <w:tcW w:w="2410" w:type="dxa"/>
            <w:vMerge/>
            <w:vAlign w:val="center"/>
          </w:tcPr>
          <w:p w14:paraId="43779F8D" w14:textId="77777777" w:rsidR="00824FEF" w:rsidRPr="009E1D4C" w:rsidRDefault="00824FEF">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pPr>
          </w:p>
        </w:tc>
      </w:tr>
      <w:tr w:rsidR="00824FEF" w:rsidRPr="009E1D4C" w14:paraId="1E1CB334" w14:textId="77777777" w:rsidTr="00824FEF">
        <w:tc>
          <w:tcPr>
            <w:cnfStyle w:val="000010000000" w:firstRow="0" w:lastRow="0" w:firstColumn="0" w:lastColumn="0" w:oddVBand="1" w:evenVBand="0" w:oddHBand="0" w:evenHBand="0" w:firstRowFirstColumn="0" w:firstRowLastColumn="0" w:lastRowFirstColumn="0" w:lastRowLastColumn="0"/>
            <w:tcW w:w="1435" w:type="dxa"/>
            <w:vAlign w:val="center"/>
          </w:tcPr>
          <w:p w14:paraId="694EFC22" w14:textId="77777777" w:rsidR="00824FEF" w:rsidRPr="009E1D4C" w:rsidRDefault="00843E90">
            <w:pPr>
              <w:keepNext/>
              <w:keepLines/>
            </w:pPr>
            <w:r w:rsidRPr="009E1D4C">
              <w:t>WPP110</w:t>
            </w:r>
          </w:p>
        </w:tc>
        <w:tc>
          <w:tcPr>
            <w:tcW w:w="3776" w:type="dxa"/>
            <w:vAlign w:val="center"/>
          </w:tcPr>
          <w:p w14:paraId="162B8F5A"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 xml:space="preserve">(Prayer With Passion (Effective Prayer) </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02731DC" w14:textId="77777777" w:rsidR="00824FEF" w:rsidRPr="009E1D4C" w:rsidRDefault="00843E90">
            <w:pPr>
              <w:keepNext/>
              <w:keepLines/>
            </w:pPr>
            <w:r w:rsidRPr="009E1D4C">
              <w:t>Semester</w:t>
            </w:r>
          </w:p>
        </w:tc>
        <w:tc>
          <w:tcPr>
            <w:tcW w:w="2410" w:type="dxa"/>
            <w:vMerge w:val="restart"/>
            <w:vAlign w:val="center"/>
          </w:tcPr>
          <w:p w14:paraId="1AB08750" w14:textId="77777777" w:rsidR="00824FEF" w:rsidRPr="009E1D4C" w:rsidRDefault="00843E90">
            <w:pPr>
              <w:keepNext/>
              <w:keepLines/>
              <w:spacing w:before="40"/>
              <w:cnfStyle w:val="000000000000" w:firstRow="0" w:lastRow="0" w:firstColumn="0" w:lastColumn="0" w:oddVBand="0" w:evenVBand="0" w:oddHBand="0" w:evenHBand="0" w:firstRowFirstColumn="0" w:firstRowLastColumn="0" w:lastRowFirstColumn="0" w:lastRowLastColumn="0"/>
            </w:pPr>
            <w:r w:rsidRPr="009E1D4C">
              <w:t>CMTTHE403A(pt)</w:t>
            </w:r>
          </w:p>
          <w:p w14:paraId="0143B8FF"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CMTTHE404A(pt)</w:t>
            </w:r>
          </w:p>
        </w:tc>
      </w:tr>
      <w:tr w:rsidR="00824FEF" w:rsidRPr="009E1D4C" w14:paraId="64DFD5A6"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Align w:val="center"/>
          </w:tcPr>
          <w:p w14:paraId="4E139DF2" w14:textId="77777777" w:rsidR="00824FEF" w:rsidRPr="009E1D4C" w:rsidRDefault="00843E90">
            <w:pPr>
              <w:keepNext/>
              <w:keepLines/>
            </w:pPr>
            <w:r w:rsidRPr="009E1D4C">
              <w:t>WPP106</w:t>
            </w:r>
          </w:p>
        </w:tc>
        <w:tc>
          <w:tcPr>
            <w:tcW w:w="3776" w:type="dxa"/>
            <w:vAlign w:val="center"/>
          </w:tcPr>
          <w:p w14:paraId="619F19E7"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pPr>
            <w:r w:rsidRPr="009E1D4C">
              <w:t>Heart of Worship (Worship for Every Day)</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FB191EE" w14:textId="77777777" w:rsidR="00824FEF" w:rsidRPr="009E1D4C" w:rsidRDefault="00843E90">
            <w:pPr>
              <w:keepNext/>
              <w:keepLines/>
            </w:pPr>
            <w:r w:rsidRPr="009E1D4C">
              <w:t>Semester</w:t>
            </w:r>
          </w:p>
        </w:tc>
        <w:tc>
          <w:tcPr>
            <w:tcW w:w="2410" w:type="dxa"/>
            <w:vMerge/>
            <w:vAlign w:val="center"/>
          </w:tcPr>
          <w:p w14:paraId="4A38173A" w14:textId="77777777" w:rsidR="00824FEF" w:rsidRPr="009E1D4C" w:rsidRDefault="00824FEF">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pPr>
          </w:p>
        </w:tc>
      </w:tr>
      <w:tr w:rsidR="00824FEF" w:rsidRPr="009E1D4C" w14:paraId="3C2D12E3" w14:textId="77777777" w:rsidTr="00824FEF">
        <w:tc>
          <w:tcPr>
            <w:cnfStyle w:val="000010000000" w:firstRow="0" w:lastRow="0" w:firstColumn="0" w:lastColumn="0" w:oddVBand="1" w:evenVBand="0" w:oddHBand="0" w:evenHBand="0" w:firstRowFirstColumn="0" w:firstRowLastColumn="0" w:lastRowFirstColumn="0" w:lastRowLastColumn="0"/>
            <w:tcW w:w="1435" w:type="dxa"/>
            <w:vAlign w:val="center"/>
          </w:tcPr>
          <w:p w14:paraId="7A142960" w14:textId="77777777" w:rsidR="00824FEF" w:rsidRPr="009E1D4C" w:rsidRDefault="00843E90">
            <w:pPr>
              <w:keepNext/>
              <w:keepLines/>
            </w:pPr>
            <w:r w:rsidRPr="009E1D4C">
              <w:t>MIN106</w:t>
            </w:r>
          </w:p>
        </w:tc>
        <w:tc>
          <w:tcPr>
            <w:tcW w:w="3776" w:type="dxa"/>
            <w:vAlign w:val="center"/>
          </w:tcPr>
          <w:p w14:paraId="7284538A"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Holy Spirit (Ministry of The Holy Spirit)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985C526" w14:textId="77777777" w:rsidR="00824FEF" w:rsidRPr="009E1D4C" w:rsidRDefault="00843E90">
            <w:pPr>
              <w:keepNext/>
              <w:keepLines/>
            </w:pPr>
            <w:r w:rsidRPr="009E1D4C">
              <w:t>Semester</w:t>
            </w:r>
          </w:p>
        </w:tc>
        <w:tc>
          <w:tcPr>
            <w:tcW w:w="2410" w:type="dxa"/>
            <w:vAlign w:val="center"/>
          </w:tcPr>
          <w:p w14:paraId="7BE931EC" w14:textId="77777777" w:rsidR="00824FEF" w:rsidRPr="009E1D4C" w:rsidRDefault="00843E90">
            <w:pPr>
              <w:keepNext/>
              <w:keepLines/>
              <w:cnfStyle w:val="000000000000" w:firstRow="0" w:lastRow="0" w:firstColumn="0" w:lastColumn="0" w:oddVBand="0" w:evenVBand="0" w:oddHBand="0" w:evenHBand="0" w:firstRowFirstColumn="0" w:firstRowLastColumn="0" w:lastRowFirstColumn="0" w:lastRowLastColumn="0"/>
            </w:pPr>
            <w:r w:rsidRPr="009E1D4C">
              <w:t>CMTTHE404A(pt)</w:t>
            </w:r>
          </w:p>
        </w:tc>
      </w:tr>
      <w:tr w:rsidR="00824FEF" w14:paraId="22DCBEF7" w14:textId="77777777" w:rsidTr="00824F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35" w:type="dxa"/>
            <w:vAlign w:val="center"/>
          </w:tcPr>
          <w:p w14:paraId="283A5486" w14:textId="77777777" w:rsidR="00824FEF" w:rsidRPr="009E1D4C" w:rsidRDefault="00843E90">
            <w:pPr>
              <w:keepNext/>
              <w:keepLines/>
            </w:pPr>
            <w:r w:rsidRPr="009E1D4C">
              <w:t>CSF105</w:t>
            </w:r>
          </w:p>
        </w:tc>
        <w:tc>
          <w:tcPr>
            <w:tcW w:w="3776" w:type="dxa"/>
            <w:vAlign w:val="center"/>
          </w:tcPr>
          <w:p w14:paraId="60C96C26" w14:textId="77777777" w:rsidR="00824FEF" w:rsidRPr="009E1D4C" w:rsidRDefault="00843E90">
            <w:pPr>
              <w:keepNext/>
              <w:keepLines/>
              <w:cnfStyle w:val="000000100000" w:firstRow="0" w:lastRow="0" w:firstColumn="0" w:lastColumn="0" w:oddVBand="0" w:evenVBand="0" w:oddHBand="1" w:evenHBand="0" w:firstRowFirstColumn="0" w:firstRowLastColumn="0" w:lastRowFirstColumn="0" w:lastRowLastColumn="0"/>
            </w:pPr>
            <w:r w:rsidRPr="009E1D4C">
              <w:t>The Transformed Life</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A46D4FC" w14:textId="77777777" w:rsidR="00824FEF" w:rsidRPr="009E1D4C" w:rsidRDefault="00843E90">
            <w:pPr>
              <w:keepNext/>
              <w:keepLines/>
            </w:pPr>
            <w:r w:rsidRPr="009E1D4C">
              <w:t>Semester</w:t>
            </w:r>
          </w:p>
        </w:tc>
        <w:tc>
          <w:tcPr>
            <w:tcW w:w="2410" w:type="dxa"/>
            <w:vAlign w:val="center"/>
          </w:tcPr>
          <w:p w14:paraId="7A657F97" w14:textId="77777777" w:rsidR="00824FEF" w:rsidRPr="009E1D4C" w:rsidRDefault="00843E90">
            <w:pPr>
              <w:cnfStyle w:val="000000100000" w:firstRow="0" w:lastRow="0" w:firstColumn="0" w:lastColumn="0" w:oddVBand="0" w:evenVBand="0" w:oddHBand="1" w:evenHBand="0" w:firstRowFirstColumn="0" w:firstRowLastColumn="0" w:lastRowFirstColumn="0" w:lastRowLastColumn="0"/>
            </w:pPr>
            <w:r w:rsidRPr="009E1D4C">
              <w:t>CMTMIN401A(pt)</w:t>
            </w:r>
          </w:p>
        </w:tc>
      </w:tr>
    </w:tbl>
    <w:p w14:paraId="0996CDFE" w14:textId="77777777" w:rsidR="00824FEF" w:rsidRDefault="00824FEF"/>
    <w:p w14:paraId="79694EF4" w14:textId="77777777" w:rsidR="00824FEF" w:rsidRDefault="00843E90">
      <w:pPr>
        <w:rPr>
          <w:smallCaps/>
        </w:rPr>
      </w:pPr>
      <w:r>
        <w:br w:type="page"/>
      </w:r>
    </w:p>
    <w:p w14:paraId="5806E3FF" w14:textId="77777777" w:rsidR="00824FEF" w:rsidRDefault="00843E90">
      <w:pPr>
        <w:pStyle w:val="Heading3"/>
      </w:pPr>
      <w:r>
        <w:t>11.</w:t>
      </w:r>
      <w:r>
        <w:tab/>
        <w:t>Assessment overview</w:t>
      </w:r>
    </w:p>
    <w:p w14:paraId="1B658322" w14:textId="77777777" w:rsidR="00824FEF" w:rsidRPr="009E1D4C" w:rsidRDefault="00843E90">
      <w:pPr>
        <w:tabs>
          <w:tab w:val="left" w:pos="560"/>
        </w:tabs>
        <w:spacing w:after="120"/>
      </w:pPr>
      <w:r w:rsidRPr="009E1D4C">
        <w:t>Assessment in each subject involves</w:t>
      </w:r>
      <w:r w:rsidR="005B5116" w:rsidRPr="009E1D4C">
        <w:t xml:space="preserve"> one or more of the following</w:t>
      </w:r>
      <w:r w:rsidRPr="009E1D4C">
        <w:t>:</w:t>
      </w:r>
    </w:p>
    <w:p w14:paraId="20646C7F"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attendance and participation</w:t>
      </w:r>
    </w:p>
    <w:p w14:paraId="47A30001"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58" w:hanging="283"/>
      </w:pPr>
      <w:bookmarkStart w:id="10" w:name="_heading=h.gjdgxs" w:colFirst="0" w:colLast="0"/>
      <w:bookmarkEnd w:id="10"/>
      <w:r w:rsidRPr="009E1D4C">
        <w:rPr>
          <w:color w:val="000000"/>
        </w:rPr>
        <w:t>written assignments, exercises, tutorial/seminar presentations, tests as applicable</w:t>
      </w:r>
    </w:p>
    <w:p w14:paraId="53440539" w14:textId="77777777" w:rsidR="005B5116" w:rsidRPr="009E1D4C" w:rsidRDefault="005B5116" w:rsidP="005B5116">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practical field experience as applicable</w:t>
      </w:r>
    </w:p>
    <w:p w14:paraId="738933E5"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journal/process diary completion as applicable</w:t>
      </w:r>
    </w:p>
    <w:p w14:paraId="7198D060" w14:textId="0BB0E8CD" w:rsidR="00824FEF" w:rsidRPr="009E1D4C" w:rsidRDefault="00843E90">
      <w:pPr>
        <w:spacing w:after="120"/>
        <w:ind w:right="-58"/>
      </w:pPr>
      <w:r w:rsidRPr="009E1D4C">
        <w:br/>
        <w:t xml:space="preserve">Competency-based assessment criteria apply to grading.  Final assessment for each subject/unit studied will </w:t>
      </w:r>
      <w:r w:rsidR="009E1D4C">
        <w:br/>
      </w:r>
      <w:r w:rsidRPr="009E1D4C">
        <w:t>be shown as:</w:t>
      </w:r>
    </w:p>
    <w:p w14:paraId="0E7EDA34" w14:textId="77777777" w:rsidR="00824FEF" w:rsidRPr="009E1D4C" w:rsidRDefault="00843E90">
      <w:pPr>
        <w:spacing w:after="40"/>
      </w:pPr>
      <w:r w:rsidRPr="009E1D4C">
        <w:tab/>
        <w:t>C</w:t>
      </w:r>
      <w:r w:rsidRPr="009E1D4C">
        <w:tab/>
        <w:t>Competent</w:t>
      </w:r>
    </w:p>
    <w:p w14:paraId="3385C2F3" w14:textId="77777777" w:rsidR="00824FEF" w:rsidRPr="009E1D4C" w:rsidRDefault="00843E90">
      <w:pPr>
        <w:spacing w:after="120"/>
      </w:pPr>
      <w:r w:rsidRPr="009E1D4C">
        <w:tab/>
        <w:t>NYC</w:t>
      </w:r>
      <w:r w:rsidRPr="009E1D4C">
        <w:tab/>
        <w:t>Not Yet Competent</w:t>
      </w:r>
    </w:p>
    <w:p w14:paraId="2D94B7C0" w14:textId="77777777" w:rsidR="00824FEF" w:rsidRPr="009E1D4C" w:rsidRDefault="00843E90">
      <w:pPr>
        <w:ind w:right="-159"/>
        <w:rPr>
          <w:i/>
        </w:rPr>
      </w:pPr>
      <w:r w:rsidRPr="009E1D4C">
        <w:rPr>
          <w:i/>
        </w:rPr>
        <w:t>Final Academic Transcripts/Statement of Results will show results only for subjects/units assessed as Competent.</w:t>
      </w:r>
    </w:p>
    <w:p w14:paraId="3D5A0190" w14:textId="77777777" w:rsidR="00824FEF" w:rsidRPr="009E1D4C" w:rsidRDefault="00843E90">
      <w:pPr>
        <w:spacing w:after="120"/>
      </w:pPr>
      <w:r w:rsidRPr="009E1D4C">
        <w:t>Students who successfully complete the following requirements will be recommended for graduation:</w:t>
      </w:r>
    </w:p>
    <w:p w14:paraId="40FACFB9"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 xml:space="preserve">Satisfactory completion of all relevant academic requirements </w:t>
      </w:r>
    </w:p>
    <w:p w14:paraId="70FFC0F3"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 xml:space="preserve">Payment of all outstanding fees owing to </w:t>
      </w:r>
      <w:r w:rsidR="005B5116" w:rsidRPr="009E1D4C">
        <w:rPr>
          <w:color w:val="000000"/>
        </w:rPr>
        <w:t>the college</w:t>
      </w:r>
    </w:p>
    <w:p w14:paraId="1E9A14D4"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Return of all college resources including library books</w:t>
      </w:r>
    </w:p>
    <w:p w14:paraId="181DC7E2"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58" w:hanging="283"/>
      </w:pPr>
      <w:r w:rsidRPr="009E1D4C">
        <w:rPr>
          <w:color w:val="000000"/>
        </w:rPr>
        <w:t xml:space="preserve">Maintained a satisfactory level of Christian conduct during his/her time at </w:t>
      </w:r>
      <w:r w:rsidR="005B5116" w:rsidRPr="009E1D4C">
        <w:rPr>
          <w:color w:val="000000"/>
        </w:rPr>
        <w:t>c</w:t>
      </w:r>
      <w:r w:rsidRPr="009E1D4C">
        <w:rPr>
          <w:color w:val="000000"/>
        </w:rPr>
        <w:t>ollege</w:t>
      </w:r>
    </w:p>
    <w:p w14:paraId="4989EBCA" w14:textId="77777777" w:rsidR="00824FEF" w:rsidRPr="009E1D4C" w:rsidRDefault="00843E90">
      <w:pPr>
        <w:numPr>
          <w:ilvl w:val="0"/>
          <w:numId w:val="6"/>
        </w:numPr>
        <w:pBdr>
          <w:top w:val="nil"/>
          <w:left w:val="nil"/>
          <w:bottom w:val="nil"/>
          <w:right w:val="nil"/>
          <w:between w:val="nil"/>
        </w:pBdr>
        <w:tabs>
          <w:tab w:val="left" w:pos="709"/>
        </w:tabs>
        <w:spacing w:before="20" w:after="40"/>
        <w:ind w:left="709" w:right="102" w:hanging="283"/>
      </w:pPr>
      <w:r w:rsidRPr="009E1D4C">
        <w:rPr>
          <w:color w:val="000000"/>
        </w:rPr>
        <w:t>Completion of co-curricular requirements including student/community participation</w:t>
      </w:r>
    </w:p>
    <w:p w14:paraId="4B27712F" w14:textId="77777777" w:rsidR="00824FEF" w:rsidRDefault="00824FEF">
      <w:pPr>
        <w:pBdr>
          <w:top w:val="nil"/>
          <w:left w:val="nil"/>
          <w:bottom w:val="nil"/>
          <w:right w:val="nil"/>
          <w:between w:val="nil"/>
        </w:pBdr>
        <w:tabs>
          <w:tab w:val="left" w:pos="709"/>
        </w:tabs>
        <w:spacing w:before="20" w:after="40"/>
        <w:ind w:left="709" w:right="102" w:hanging="360"/>
        <w:rPr>
          <w:color w:val="000000"/>
        </w:rPr>
      </w:pPr>
    </w:p>
    <w:p w14:paraId="432DF8E2" w14:textId="77777777" w:rsidR="00824FEF" w:rsidRDefault="00843E90">
      <w:pPr>
        <w:pStyle w:val="Heading3"/>
      </w:pPr>
      <w:r>
        <w:t>12.</w:t>
      </w:r>
      <w:r>
        <w:tab/>
        <w:t>Pathways</w:t>
      </w:r>
    </w:p>
    <w:p w14:paraId="55B1C3A7" w14:textId="77777777" w:rsidR="0069411A" w:rsidRPr="00EE41BC" w:rsidRDefault="0069411A" w:rsidP="0069411A">
      <w:pPr>
        <w:rPr>
          <w:rFonts w:asciiTheme="minorHAnsi" w:eastAsia="Trebuchet MS" w:hAnsiTheme="minorHAnsi" w:cstheme="minorHAnsi"/>
        </w:rPr>
      </w:pPr>
      <w:r>
        <w:rPr>
          <w:rFonts w:asciiTheme="minorHAnsi" w:eastAsia="Trebuchet MS" w:hAnsiTheme="minorHAnsi" w:cstheme="minorHAnsi"/>
        </w:rPr>
        <w:t>This course</w:t>
      </w:r>
      <w:r w:rsidRPr="00EE41BC">
        <w:rPr>
          <w:rFonts w:asciiTheme="minorHAnsi" w:eastAsia="Trebuchet MS" w:hAnsiTheme="minorHAnsi" w:cstheme="minorHAnsi"/>
        </w:rPr>
        <w:t xml:space="preserve"> lends itself to being preparatory training for a range of other courses at the Certificate IV and Diploma levels.</w:t>
      </w:r>
      <w:r>
        <w:rPr>
          <w:rFonts w:asciiTheme="minorHAnsi" w:eastAsia="Trebuchet MS" w:hAnsiTheme="minorHAnsi" w:cstheme="minorHAnsi"/>
        </w:rPr>
        <w:t xml:space="preserve"> Examples of pathways are as follows:</w:t>
      </w:r>
    </w:p>
    <w:p w14:paraId="1FABB76F" w14:textId="77777777" w:rsidR="00824FEF" w:rsidRDefault="00843E90">
      <w:pPr>
        <w:spacing w:after="120"/>
      </w:pPr>
      <w:r>
        <w:t>Christian Ministry:</w:t>
      </w:r>
    </w:p>
    <w:p w14:paraId="19A8E808" w14:textId="77777777" w:rsidR="00824FEF" w:rsidRDefault="00843E90">
      <w:pPr>
        <w:numPr>
          <w:ilvl w:val="0"/>
          <w:numId w:val="2"/>
        </w:numPr>
        <w:pBdr>
          <w:top w:val="nil"/>
          <w:left w:val="nil"/>
          <w:bottom w:val="nil"/>
          <w:right w:val="nil"/>
          <w:between w:val="nil"/>
        </w:pBdr>
        <w:spacing w:after="0"/>
      </w:pPr>
      <w:r>
        <w:rPr>
          <w:color w:val="000000"/>
        </w:rPr>
        <w:t>10743NAT Diploma of Christian Ministry and Theology</w:t>
      </w:r>
    </w:p>
    <w:p w14:paraId="7FDA320D" w14:textId="77777777" w:rsidR="00824FEF" w:rsidRDefault="00843E90">
      <w:pPr>
        <w:numPr>
          <w:ilvl w:val="0"/>
          <w:numId w:val="2"/>
        </w:numPr>
        <w:pBdr>
          <w:top w:val="nil"/>
          <w:left w:val="nil"/>
          <w:bottom w:val="nil"/>
          <w:right w:val="nil"/>
          <w:between w:val="nil"/>
        </w:pBdr>
        <w:spacing w:before="0" w:after="0"/>
      </w:pPr>
      <w:r>
        <w:rPr>
          <w:color w:val="000000"/>
        </w:rPr>
        <w:t>10744NAT Advanced Diploma of Christian Ministry and Theology</w:t>
      </w:r>
    </w:p>
    <w:p w14:paraId="70BF10EF" w14:textId="77777777" w:rsidR="00824FEF" w:rsidRDefault="00843E90">
      <w:pPr>
        <w:numPr>
          <w:ilvl w:val="0"/>
          <w:numId w:val="2"/>
        </w:numPr>
        <w:pBdr>
          <w:top w:val="nil"/>
          <w:left w:val="nil"/>
          <w:bottom w:val="nil"/>
          <w:right w:val="nil"/>
          <w:between w:val="nil"/>
        </w:pBdr>
        <w:spacing w:before="0" w:after="0"/>
      </w:pPr>
      <w:r>
        <w:rPr>
          <w:color w:val="000000"/>
        </w:rPr>
        <w:t>Bachelor of Theology</w:t>
      </w:r>
    </w:p>
    <w:p w14:paraId="6CF99689" w14:textId="77777777" w:rsidR="0069411A" w:rsidRPr="000F1960" w:rsidRDefault="00843E90" w:rsidP="0069411A">
      <w:pPr>
        <w:numPr>
          <w:ilvl w:val="0"/>
          <w:numId w:val="7"/>
        </w:numPr>
        <w:pBdr>
          <w:top w:val="nil"/>
          <w:left w:val="nil"/>
          <w:bottom w:val="nil"/>
          <w:right w:val="nil"/>
          <w:between w:val="nil"/>
        </w:pBdr>
        <w:spacing w:before="0" w:after="120"/>
      </w:pPr>
      <w:r>
        <w:rPr>
          <w:color w:val="000000"/>
        </w:rPr>
        <w:t>10745NAT Graduate Certificate of Christian Ministry and Theology</w:t>
      </w:r>
      <w:r w:rsidR="0069411A" w:rsidRPr="0069411A">
        <w:rPr>
          <w:color w:val="000000"/>
        </w:rPr>
        <w:t xml:space="preserve"> </w:t>
      </w:r>
    </w:p>
    <w:p w14:paraId="3E10ED65" w14:textId="77777777" w:rsidR="00C812BB" w:rsidRPr="000F1960" w:rsidRDefault="00C812BB" w:rsidP="0069411A">
      <w:pPr>
        <w:numPr>
          <w:ilvl w:val="0"/>
          <w:numId w:val="7"/>
        </w:numPr>
        <w:pBdr>
          <w:top w:val="nil"/>
          <w:left w:val="nil"/>
          <w:bottom w:val="nil"/>
          <w:right w:val="nil"/>
          <w:between w:val="nil"/>
        </w:pBdr>
        <w:spacing w:before="0" w:after="120"/>
      </w:pPr>
      <w:r w:rsidRPr="003F2457">
        <w:rPr>
          <w:color w:val="000000"/>
        </w:rPr>
        <w:t>10746NAT Graduate Diploma of Christian Ministry and Theology</w:t>
      </w:r>
    </w:p>
    <w:p w14:paraId="2A701DA0" w14:textId="77777777" w:rsidR="00824FEF" w:rsidRDefault="00824FEF" w:rsidP="000F1960">
      <w:pPr>
        <w:pBdr>
          <w:top w:val="nil"/>
          <w:left w:val="nil"/>
          <w:bottom w:val="nil"/>
          <w:right w:val="nil"/>
          <w:between w:val="nil"/>
        </w:pBdr>
        <w:spacing w:before="0" w:after="120"/>
        <w:ind w:left="360"/>
      </w:pPr>
    </w:p>
    <w:p w14:paraId="2A2D461D" w14:textId="77777777" w:rsidR="00824FEF" w:rsidRDefault="00843E90">
      <w:pPr>
        <w:spacing w:after="0" w:line="360" w:lineRule="auto"/>
      </w:pPr>
      <w:r>
        <w:t>Community Services</w:t>
      </w:r>
      <w:r w:rsidR="001B6ED6">
        <w:t xml:space="preserve"> and Leadership</w:t>
      </w:r>
      <w:r>
        <w:t>:</w:t>
      </w:r>
    </w:p>
    <w:p w14:paraId="25E788D9" w14:textId="77777777" w:rsidR="00824FEF" w:rsidRDefault="00843E90">
      <w:pPr>
        <w:numPr>
          <w:ilvl w:val="0"/>
          <w:numId w:val="3"/>
        </w:numPr>
        <w:pBdr>
          <w:top w:val="nil"/>
          <w:left w:val="nil"/>
          <w:bottom w:val="nil"/>
          <w:right w:val="nil"/>
          <w:between w:val="nil"/>
        </w:pBdr>
        <w:spacing w:after="0"/>
      </w:pPr>
      <w:r>
        <w:rPr>
          <w:color w:val="000000"/>
        </w:rPr>
        <w:t xml:space="preserve">Certificate IV </w:t>
      </w:r>
      <w:r w:rsidR="0069411A">
        <w:rPr>
          <w:color w:val="000000"/>
        </w:rPr>
        <w:t>in</w:t>
      </w:r>
      <w:r>
        <w:rPr>
          <w:color w:val="000000"/>
        </w:rPr>
        <w:t xml:space="preserve"> Community Services (various streams)</w:t>
      </w:r>
    </w:p>
    <w:p w14:paraId="3E79BD28" w14:textId="77777777" w:rsidR="00824FEF" w:rsidRDefault="00843E90">
      <w:pPr>
        <w:numPr>
          <w:ilvl w:val="0"/>
          <w:numId w:val="3"/>
        </w:numPr>
        <w:pBdr>
          <w:top w:val="nil"/>
          <w:left w:val="nil"/>
          <w:bottom w:val="nil"/>
          <w:right w:val="nil"/>
          <w:between w:val="nil"/>
        </w:pBdr>
        <w:spacing w:before="0" w:after="0"/>
      </w:pPr>
      <w:r>
        <w:rPr>
          <w:color w:val="000000"/>
        </w:rPr>
        <w:t>Diploma of Community Services (various streams)</w:t>
      </w:r>
    </w:p>
    <w:p w14:paraId="5F5A7694" w14:textId="02C85C08" w:rsidR="0069411A" w:rsidRPr="00676BB1" w:rsidRDefault="00843E90" w:rsidP="00676BB1">
      <w:pPr>
        <w:pStyle w:val="ListParagraph"/>
        <w:numPr>
          <w:ilvl w:val="0"/>
          <w:numId w:val="3"/>
        </w:numPr>
        <w:pBdr>
          <w:top w:val="nil"/>
          <w:left w:val="nil"/>
          <w:bottom w:val="nil"/>
          <w:right w:val="nil"/>
          <w:between w:val="nil"/>
        </w:pBdr>
        <w:spacing w:before="0" w:after="0"/>
        <w:rPr>
          <w:color w:val="000000"/>
        </w:rPr>
      </w:pPr>
      <w:r w:rsidRPr="00676BB1">
        <w:rPr>
          <w:color w:val="000000"/>
        </w:rPr>
        <w:t>Advanced Diploma of Community Service (various stream</w:t>
      </w:r>
      <w:r w:rsidR="00B771D7">
        <w:rPr>
          <w:color w:val="000000"/>
        </w:rPr>
        <w:t>)</w:t>
      </w:r>
    </w:p>
    <w:p w14:paraId="2C83FDCF" w14:textId="5B7F4BC9" w:rsidR="0069411A" w:rsidRDefault="0069411A" w:rsidP="000F1960">
      <w:pPr>
        <w:pStyle w:val="ListParagraph"/>
        <w:numPr>
          <w:ilvl w:val="0"/>
          <w:numId w:val="13"/>
        </w:numPr>
        <w:pBdr>
          <w:top w:val="nil"/>
          <w:left w:val="nil"/>
          <w:bottom w:val="nil"/>
          <w:right w:val="nil"/>
          <w:between w:val="nil"/>
        </w:pBdr>
        <w:spacing w:before="0" w:after="0"/>
      </w:pPr>
      <w:r>
        <w:t xml:space="preserve">Diploma of Leadership and Management </w:t>
      </w:r>
    </w:p>
    <w:p w14:paraId="5EACB335" w14:textId="77777777" w:rsidR="0069411A" w:rsidRDefault="0069411A" w:rsidP="000F1960">
      <w:pPr>
        <w:pBdr>
          <w:top w:val="nil"/>
          <w:left w:val="nil"/>
          <w:bottom w:val="nil"/>
          <w:right w:val="nil"/>
          <w:between w:val="nil"/>
        </w:pBdr>
        <w:spacing w:before="0" w:after="0"/>
        <w:ind w:left="360"/>
      </w:pPr>
    </w:p>
    <w:p w14:paraId="2263DD42" w14:textId="77777777" w:rsidR="00824FEF" w:rsidRDefault="00843E90">
      <w:pPr>
        <w:spacing w:after="0"/>
      </w:pPr>
      <w:r>
        <w:t>Non-particular pathways are as follows:</w:t>
      </w:r>
    </w:p>
    <w:p w14:paraId="6C2C011E" w14:textId="77777777" w:rsidR="0069411A" w:rsidRPr="00EE41BC" w:rsidRDefault="0069411A" w:rsidP="0069411A">
      <w:pPr>
        <w:numPr>
          <w:ilvl w:val="0"/>
          <w:numId w:val="12"/>
        </w:numPr>
        <w:pBdr>
          <w:top w:val="nil"/>
          <w:left w:val="nil"/>
          <w:bottom w:val="nil"/>
          <w:right w:val="nil"/>
          <w:between w:val="nil"/>
        </w:pBdr>
        <w:spacing w:before="0" w:after="0" w:line="240" w:lineRule="auto"/>
        <w:rPr>
          <w:rFonts w:asciiTheme="minorHAnsi" w:eastAsia="Trebuchet MS" w:hAnsiTheme="minorHAnsi" w:cstheme="minorHAnsi"/>
          <w:color w:val="000000"/>
        </w:rPr>
      </w:pPr>
      <w:r w:rsidRPr="00EE41BC">
        <w:rPr>
          <w:rFonts w:asciiTheme="minorHAnsi" w:eastAsia="Trebuchet MS" w:hAnsiTheme="minorHAnsi" w:cstheme="minorHAnsi"/>
          <w:color w:val="000000"/>
        </w:rPr>
        <w:t>Further study for a qualification for the context of applying Christian values and leadership skills into wider industry and workplace contexts and/or specialist skills for implementation in Christian and community organisations e</w:t>
      </w:r>
      <w:r w:rsidR="00283622">
        <w:rPr>
          <w:rFonts w:asciiTheme="minorHAnsi" w:eastAsia="Trebuchet MS" w:hAnsiTheme="minorHAnsi" w:cstheme="minorHAnsi"/>
          <w:color w:val="000000"/>
        </w:rPr>
        <w:t>.</w:t>
      </w:r>
      <w:r w:rsidRPr="00EE41BC">
        <w:rPr>
          <w:rFonts w:asciiTheme="minorHAnsi" w:eastAsia="Trebuchet MS" w:hAnsiTheme="minorHAnsi" w:cstheme="minorHAnsi"/>
          <w:color w:val="000000"/>
        </w:rPr>
        <w:t>g</w:t>
      </w:r>
      <w:r w:rsidR="00283622">
        <w:rPr>
          <w:rFonts w:asciiTheme="minorHAnsi" w:eastAsia="Trebuchet MS" w:hAnsiTheme="minorHAnsi" w:cstheme="minorHAnsi"/>
          <w:color w:val="000000"/>
        </w:rPr>
        <w:t>.</w:t>
      </w:r>
      <w:r w:rsidRPr="00EE41BC">
        <w:rPr>
          <w:rFonts w:asciiTheme="minorHAnsi" w:eastAsia="Trebuchet MS" w:hAnsiTheme="minorHAnsi" w:cstheme="minorHAnsi"/>
          <w:color w:val="000000"/>
        </w:rPr>
        <w:t xml:space="preserve"> leadership and management positions, information technology</w:t>
      </w:r>
    </w:p>
    <w:p w14:paraId="6F33DB6D" w14:textId="77777777" w:rsidR="0069411A" w:rsidRDefault="0069411A" w:rsidP="000F1960">
      <w:pPr>
        <w:pBdr>
          <w:top w:val="nil"/>
          <w:left w:val="nil"/>
          <w:bottom w:val="nil"/>
          <w:right w:val="nil"/>
          <w:between w:val="nil"/>
        </w:pBdr>
        <w:spacing w:after="0"/>
        <w:ind w:left="720"/>
      </w:pPr>
    </w:p>
    <w:p w14:paraId="3375C46F" w14:textId="77777777" w:rsidR="00824FEF" w:rsidRDefault="00843E90">
      <w:pPr>
        <w:pBdr>
          <w:top w:val="nil"/>
          <w:left w:val="nil"/>
          <w:bottom w:val="nil"/>
          <w:right w:val="nil"/>
          <w:between w:val="nil"/>
        </w:pBdr>
        <w:spacing w:before="0" w:after="120"/>
        <w:rPr>
          <w:color w:val="000000"/>
        </w:rPr>
      </w:pPr>
      <w:r w:rsidRPr="000F1960">
        <w:t xml:space="preserve">Please contact </w:t>
      </w:r>
      <w:r w:rsidR="005B5116" w:rsidRPr="000F1960">
        <w:t xml:space="preserve">the college </w:t>
      </w:r>
      <w:r w:rsidRPr="000F1960">
        <w:t xml:space="preserve">to enquire about any of the above pathways. Note: some </w:t>
      </w:r>
      <w:r w:rsidR="00A52EEA">
        <w:t xml:space="preserve">of the above </w:t>
      </w:r>
      <w:r w:rsidRPr="000F1960">
        <w:t>courses may not be available through Unity College Australia</w:t>
      </w:r>
      <w:r w:rsidR="005B5116" w:rsidRPr="000F1960">
        <w:t>’s Canberra campus</w:t>
      </w:r>
      <w:r w:rsidRPr="000F1960">
        <w:t xml:space="preserve"> or partner campuses.</w:t>
      </w:r>
    </w:p>
    <w:p w14:paraId="47FD9617" w14:textId="77777777" w:rsidR="00824FEF" w:rsidRDefault="00843E90">
      <w:pPr>
        <w:pStyle w:val="Heading3"/>
      </w:pPr>
      <w:r>
        <w:t>13.</w:t>
      </w:r>
      <w:r>
        <w:tab/>
        <w:t>Course Dates:</w:t>
      </w:r>
    </w:p>
    <w:p w14:paraId="6673B9EF" w14:textId="3D8B56A8" w:rsidR="00824FEF" w:rsidRPr="009E1D4C" w:rsidRDefault="00843E90">
      <w:r>
        <w:br/>
      </w:r>
      <w:r w:rsidRPr="009E1D4C">
        <w:t xml:space="preserve">These dates include </w:t>
      </w:r>
      <w:r w:rsidR="00283622" w:rsidRPr="009E1D4C">
        <w:t>o</w:t>
      </w:r>
      <w:r w:rsidRPr="009E1D4C">
        <w:t>rientation</w:t>
      </w:r>
    </w:p>
    <w:p w14:paraId="00B0EDE7" w14:textId="77777777" w:rsidR="00824FEF" w:rsidRPr="009E1D4C" w:rsidRDefault="00843E90">
      <w:pPr>
        <w:tabs>
          <w:tab w:val="left" w:pos="2127"/>
        </w:tabs>
        <w:rPr>
          <w:b/>
          <w:i/>
          <w:color w:val="000000"/>
        </w:rPr>
      </w:pPr>
      <w:r w:rsidRPr="009E1D4C">
        <w:rPr>
          <w:b/>
          <w:i/>
          <w:color w:val="000000"/>
        </w:rPr>
        <w:t>20</w:t>
      </w:r>
      <w:r w:rsidR="00012CC4" w:rsidRPr="009E1D4C">
        <w:rPr>
          <w:b/>
          <w:i/>
          <w:color w:val="000000"/>
        </w:rPr>
        <w:t>20</w:t>
      </w:r>
      <w:r w:rsidRPr="009E1D4C">
        <w:rPr>
          <w:b/>
          <w:i/>
          <w:color w:val="000000"/>
        </w:rPr>
        <w:t xml:space="preserve">   Semester 1</w:t>
      </w:r>
    </w:p>
    <w:p w14:paraId="1EA375DC" w14:textId="77777777" w:rsidR="00824FEF" w:rsidRPr="009E1D4C" w:rsidRDefault="00843E90">
      <w:pPr>
        <w:tabs>
          <w:tab w:val="left" w:pos="2127"/>
        </w:tabs>
        <w:ind w:firstLine="720"/>
        <w:rPr>
          <w:color w:val="000000"/>
        </w:rPr>
      </w:pPr>
      <w:r w:rsidRPr="009E1D4C">
        <w:rPr>
          <w:color w:val="000000"/>
        </w:rPr>
        <w:t>Term 1</w:t>
      </w:r>
      <w:r w:rsidRPr="009E1D4C">
        <w:rPr>
          <w:color w:val="000000"/>
        </w:rPr>
        <w:tab/>
        <w:t>Monday 4 February - Friday 12 April</w:t>
      </w:r>
    </w:p>
    <w:p w14:paraId="7FED4293" w14:textId="77777777" w:rsidR="00824FEF" w:rsidRPr="009E1D4C" w:rsidRDefault="00843E90">
      <w:pPr>
        <w:tabs>
          <w:tab w:val="left" w:pos="2127"/>
        </w:tabs>
        <w:ind w:firstLine="720"/>
        <w:rPr>
          <w:color w:val="000000"/>
        </w:rPr>
      </w:pPr>
      <w:r w:rsidRPr="009E1D4C">
        <w:rPr>
          <w:color w:val="000000"/>
        </w:rPr>
        <w:t>Term 2</w:t>
      </w:r>
      <w:r w:rsidRPr="009E1D4C">
        <w:rPr>
          <w:color w:val="000000"/>
        </w:rPr>
        <w:tab/>
        <w:t xml:space="preserve">Monday 29 April - Friday 5 July </w:t>
      </w:r>
    </w:p>
    <w:p w14:paraId="4C1FFBF2" w14:textId="77777777" w:rsidR="00824FEF" w:rsidRPr="009E1D4C" w:rsidRDefault="00824FEF">
      <w:pPr>
        <w:tabs>
          <w:tab w:val="left" w:pos="2127"/>
        </w:tabs>
        <w:ind w:firstLine="720"/>
        <w:rPr>
          <w:color w:val="000000"/>
        </w:rPr>
      </w:pPr>
    </w:p>
    <w:p w14:paraId="021162C9" w14:textId="77777777" w:rsidR="00824FEF" w:rsidRPr="009E1D4C" w:rsidRDefault="00843E90">
      <w:pPr>
        <w:tabs>
          <w:tab w:val="left" w:pos="2127"/>
        </w:tabs>
        <w:rPr>
          <w:b/>
          <w:i/>
          <w:color w:val="000000"/>
        </w:rPr>
      </w:pPr>
      <w:r w:rsidRPr="009E1D4C">
        <w:rPr>
          <w:b/>
          <w:i/>
          <w:color w:val="000000"/>
        </w:rPr>
        <w:t>20</w:t>
      </w:r>
      <w:r w:rsidR="00012CC4" w:rsidRPr="009E1D4C">
        <w:rPr>
          <w:b/>
          <w:i/>
          <w:color w:val="000000"/>
        </w:rPr>
        <w:t>20</w:t>
      </w:r>
      <w:r w:rsidRPr="009E1D4C">
        <w:rPr>
          <w:b/>
          <w:i/>
          <w:color w:val="000000"/>
        </w:rPr>
        <w:t xml:space="preserve">   Semester 2</w:t>
      </w:r>
    </w:p>
    <w:p w14:paraId="700773C3" w14:textId="77777777" w:rsidR="00824FEF" w:rsidRPr="009E1D4C" w:rsidRDefault="00843E90">
      <w:pPr>
        <w:tabs>
          <w:tab w:val="left" w:pos="2127"/>
        </w:tabs>
        <w:ind w:firstLine="709"/>
        <w:rPr>
          <w:color w:val="000000"/>
        </w:rPr>
      </w:pPr>
      <w:r w:rsidRPr="009E1D4C">
        <w:rPr>
          <w:color w:val="000000"/>
        </w:rPr>
        <w:t xml:space="preserve">Term 3 </w:t>
      </w:r>
      <w:r w:rsidRPr="009E1D4C">
        <w:rPr>
          <w:color w:val="000000"/>
        </w:rPr>
        <w:tab/>
        <w:t>Monday 22 July - Friday 27 September</w:t>
      </w:r>
    </w:p>
    <w:p w14:paraId="68F0E944" w14:textId="77777777" w:rsidR="00824FEF" w:rsidRPr="009E1D4C" w:rsidRDefault="00843E90">
      <w:pPr>
        <w:tabs>
          <w:tab w:val="left" w:pos="2127"/>
        </w:tabs>
        <w:ind w:firstLine="709"/>
        <w:rPr>
          <w:color w:val="000000"/>
        </w:rPr>
      </w:pPr>
      <w:r w:rsidRPr="009E1D4C">
        <w:rPr>
          <w:color w:val="000000"/>
        </w:rPr>
        <w:t>Term 4</w:t>
      </w:r>
      <w:r w:rsidRPr="009E1D4C">
        <w:rPr>
          <w:color w:val="000000"/>
        </w:rPr>
        <w:tab/>
        <w:t>Monday 14 October - Friday 13 December</w:t>
      </w:r>
    </w:p>
    <w:p w14:paraId="7D31B5FC" w14:textId="77777777" w:rsidR="00824FEF" w:rsidRPr="009E1D4C" w:rsidRDefault="00843E90">
      <w:pPr>
        <w:tabs>
          <w:tab w:val="left" w:pos="2127"/>
        </w:tabs>
        <w:ind w:firstLine="709"/>
        <w:rPr>
          <w:color w:val="000000"/>
        </w:rPr>
      </w:pPr>
      <w:r w:rsidRPr="009E1D4C">
        <w:rPr>
          <w:color w:val="000000"/>
        </w:rPr>
        <w:t>Graduation</w:t>
      </w:r>
      <w:r w:rsidRPr="009E1D4C">
        <w:rPr>
          <w:color w:val="000000"/>
        </w:rPr>
        <w:tab/>
        <w:t>Wednesday 18 December</w:t>
      </w:r>
    </w:p>
    <w:p w14:paraId="771F6E0B" w14:textId="77777777" w:rsidR="00824FEF" w:rsidRPr="009E1D4C" w:rsidRDefault="00824FEF">
      <w:pPr>
        <w:tabs>
          <w:tab w:val="left" w:pos="2127"/>
        </w:tabs>
        <w:ind w:firstLine="709"/>
        <w:rPr>
          <w:color w:val="000000"/>
        </w:rPr>
      </w:pPr>
    </w:p>
    <w:p w14:paraId="0BCD929C" w14:textId="77777777" w:rsidR="00824FEF" w:rsidRPr="009E1D4C" w:rsidRDefault="00843E90">
      <w:pPr>
        <w:tabs>
          <w:tab w:val="left" w:pos="2127"/>
        </w:tabs>
        <w:rPr>
          <w:b/>
          <w:i/>
          <w:color w:val="000000"/>
        </w:rPr>
      </w:pPr>
      <w:r w:rsidRPr="009E1D4C">
        <w:rPr>
          <w:b/>
          <w:i/>
          <w:color w:val="000000"/>
        </w:rPr>
        <w:t>20</w:t>
      </w:r>
      <w:r w:rsidR="00012CC4" w:rsidRPr="009E1D4C">
        <w:rPr>
          <w:b/>
          <w:i/>
          <w:color w:val="000000"/>
        </w:rPr>
        <w:t>21</w:t>
      </w:r>
      <w:r w:rsidRPr="009E1D4C">
        <w:rPr>
          <w:b/>
          <w:i/>
          <w:color w:val="000000"/>
        </w:rPr>
        <w:t xml:space="preserve">   Semester 1</w:t>
      </w:r>
    </w:p>
    <w:p w14:paraId="687E32D3" w14:textId="77777777" w:rsidR="00824FEF" w:rsidRPr="009E1D4C" w:rsidRDefault="00843E90">
      <w:pPr>
        <w:tabs>
          <w:tab w:val="left" w:pos="2127"/>
        </w:tabs>
        <w:ind w:firstLine="720"/>
        <w:rPr>
          <w:color w:val="000000"/>
        </w:rPr>
      </w:pPr>
      <w:r w:rsidRPr="009E1D4C">
        <w:rPr>
          <w:color w:val="000000"/>
        </w:rPr>
        <w:t>Term 1</w:t>
      </w:r>
      <w:r w:rsidRPr="009E1D4C">
        <w:rPr>
          <w:color w:val="000000"/>
        </w:rPr>
        <w:tab/>
        <w:t>Monday 3 February - Friday 9 April</w:t>
      </w:r>
    </w:p>
    <w:p w14:paraId="4C70C5C8" w14:textId="77777777" w:rsidR="00824FEF" w:rsidRPr="009E1D4C" w:rsidRDefault="00843E90">
      <w:pPr>
        <w:tabs>
          <w:tab w:val="left" w:pos="2127"/>
        </w:tabs>
        <w:ind w:firstLine="720"/>
        <w:rPr>
          <w:color w:val="000000"/>
        </w:rPr>
      </w:pPr>
      <w:r w:rsidRPr="009E1D4C">
        <w:rPr>
          <w:color w:val="000000"/>
        </w:rPr>
        <w:t>Term 2</w:t>
      </w:r>
      <w:r w:rsidRPr="009E1D4C">
        <w:rPr>
          <w:color w:val="000000"/>
        </w:rPr>
        <w:tab/>
        <w:t xml:space="preserve">Monday 28 April - Friday 3 July </w:t>
      </w:r>
    </w:p>
    <w:p w14:paraId="1D607089" w14:textId="77777777" w:rsidR="00824FEF" w:rsidRPr="009E1D4C" w:rsidRDefault="00824FEF">
      <w:pPr>
        <w:tabs>
          <w:tab w:val="left" w:pos="2127"/>
        </w:tabs>
        <w:ind w:firstLine="720"/>
        <w:rPr>
          <w:color w:val="000000"/>
        </w:rPr>
      </w:pPr>
    </w:p>
    <w:p w14:paraId="17C9FA4F" w14:textId="77777777" w:rsidR="00824FEF" w:rsidRPr="009E1D4C" w:rsidRDefault="00843E90">
      <w:pPr>
        <w:tabs>
          <w:tab w:val="left" w:pos="2127"/>
        </w:tabs>
        <w:rPr>
          <w:b/>
          <w:i/>
          <w:color w:val="000000"/>
        </w:rPr>
      </w:pPr>
      <w:r w:rsidRPr="009E1D4C">
        <w:rPr>
          <w:b/>
          <w:i/>
          <w:color w:val="000000"/>
        </w:rPr>
        <w:t>20</w:t>
      </w:r>
      <w:r w:rsidR="00012CC4" w:rsidRPr="009E1D4C">
        <w:rPr>
          <w:b/>
          <w:i/>
          <w:color w:val="000000"/>
        </w:rPr>
        <w:t>21</w:t>
      </w:r>
      <w:r w:rsidRPr="009E1D4C">
        <w:rPr>
          <w:b/>
          <w:i/>
          <w:color w:val="000000"/>
        </w:rPr>
        <w:t xml:space="preserve">   Semester 2</w:t>
      </w:r>
    </w:p>
    <w:p w14:paraId="3A946791" w14:textId="77777777" w:rsidR="00824FEF" w:rsidRPr="009E1D4C" w:rsidRDefault="00843E90">
      <w:pPr>
        <w:tabs>
          <w:tab w:val="left" w:pos="2127"/>
        </w:tabs>
        <w:ind w:firstLine="709"/>
        <w:rPr>
          <w:color w:val="000000"/>
        </w:rPr>
      </w:pPr>
      <w:r w:rsidRPr="009E1D4C">
        <w:rPr>
          <w:color w:val="000000"/>
        </w:rPr>
        <w:t xml:space="preserve">Term 3 </w:t>
      </w:r>
      <w:r w:rsidRPr="009E1D4C">
        <w:rPr>
          <w:color w:val="000000"/>
        </w:rPr>
        <w:tab/>
        <w:t>Monday 20 July - Friday 25 September</w:t>
      </w:r>
    </w:p>
    <w:p w14:paraId="6A55E85C" w14:textId="77777777" w:rsidR="00824FEF" w:rsidRPr="009E1D4C" w:rsidRDefault="00843E90">
      <w:pPr>
        <w:tabs>
          <w:tab w:val="left" w:pos="2127"/>
        </w:tabs>
        <w:ind w:firstLine="709"/>
        <w:rPr>
          <w:color w:val="000000"/>
        </w:rPr>
      </w:pPr>
      <w:r w:rsidRPr="009E1D4C">
        <w:rPr>
          <w:color w:val="000000"/>
        </w:rPr>
        <w:t>Term 4</w:t>
      </w:r>
      <w:r w:rsidRPr="009E1D4C">
        <w:rPr>
          <w:color w:val="000000"/>
        </w:rPr>
        <w:tab/>
        <w:t>Monday 6 October - Friday 11 December</w:t>
      </w:r>
    </w:p>
    <w:p w14:paraId="7CC00495" w14:textId="77777777" w:rsidR="00824FEF" w:rsidRPr="009E1D4C" w:rsidRDefault="00843E90">
      <w:pPr>
        <w:tabs>
          <w:tab w:val="left" w:pos="2127"/>
        </w:tabs>
        <w:ind w:firstLine="709"/>
        <w:rPr>
          <w:color w:val="000000"/>
        </w:rPr>
      </w:pPr>
      <w:r w:rsidRPr="009E1D4C">
        <w:rPr>
          <w:color w:val="000000"/>
        </w:rPr>
        <w:t>Graduation</w:t>
      </w:r>
      <w:r w:rsidRPr="009E1D4C">
        <w:rPr>
          <w:color w:val="000000"/>
        </w:rPr>
        <w:tab/>
        <w:t>Wednesday 16 December</w:t>
      </w:r>
    </w:p>
    <w:p w14:paraId="68298A85" w14:textId="77777777" w:rsidR="00824FEF" w:rsidRDefault="00824FEF"/>
    <w:sectPr w:rsidR="00824FEF" w:rsidSect="004426C8">
      <w:headerReference w:type="default" r:id="rId10"/>
      <w:footerReference w:type="even" r:id="rId11"/>
      <w:footerReference w:type="default" r:id="rId12"/>
      <w:headerReference w:type="first" r:id="rId13"/>
      <w:footerReference w:type="first" r:id="rId14"/>
      <w:pgSz w:w="11901" w:h="16846"/>
      <w:pgMar w:top="1440" w:right="1440" w:bottom="1440" w:left="1440" w:header="99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FF1E3" w14:textId="77777777" w:rsidR="00CB789C" w:rsidRDefault="00CB789C">
      <w:pPr>
        <w:spacing w:before="0" w:after="0" w:line="240" w:lineRule="auto"/>
      </w:pPr>
      <w:r>
        <w:separator/>
      </w:r>
    </w:p>
  </w:endnote>
  <w:endnote w:type="continuationSeparator" w:id="0">
    <w:p w14:paraId="0653C39A" w14:textId="77777777" w:rsidR="00CB789C" w:rsidRDefault="00CB78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D6B6" w14:textId="77777777" w:rsidR="00824FEF" w:rsidRDefault="00843E90">
    <w:pPr>
      <w:pBdr>
        <w:top w:val="single" w:sz="4" w:space="6" w:color="000000"/>
        <w:left w:val="nil"/>
        <w:bottom w:val="nil"/>
        <w:right w:val="nil"/>
        <w:between w:val="nil"/>
      </w:pBdr>
      <w:tabs>
        <w:tab w:val="right" w:pos="9214"/>
      </w:tabs>
      <w:ind w:right="-341"/>
      <w:rPr>
        <w:rFonts w:ascii="Trebuchet MS" w:eastAsia="Trebuchet MS" w:hAnsi="Trebuchet MS" w:cs="Trebuchet MS"/>
        <w:color w:val="000000"/>
        <w:sz w:val="16"/>
        <w:szCs w:val="16"/>
      </w:rPr>
    </w:pPr>
    <w:r>
      <w:rPr>
        <w:color w:val="000000"/>
        <w:sz w:val="16"/>
        <w:szCs w:val="16"/>
      </w:rPr>
      <w:t>final JESS REDESIGNING Course</w:t>
    </w:r>
    <w:r>
      <w:rPr>
        <w:color w:val="000000"/>
        <w:sz w:val="18"/>
        <w:szCs w:val="18"/>
      </w:rPr>
      <w:t xml:space="preserve"> Outline - CMT C4 - 2018.2</w:t>
    </w: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t xml:space="preserve">Page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PAGE</w:instrText>
    </w:r>
    <w:r>
      <w:rPr>
        <w:rFonts w:ascii="Trebuchet MS" w:eastAsia="Trebuchet MS" w:hAnsi="Trebuchet MS" w:cs="Trebuchet MS"/>
        <w:color w:val="000000"/>
        <w:sz w:val="16"/>
        <w:szCs w:val="16"/>
      </w:rPr>
      <w:fldChar w:fldCharType="end"/>
    </w:r>
    <w:r>
      <w:rPr>
        <w:rFonts w:ascii="Trebuchet MS" w:eastAsia="Trebuchet MS" w:hAnsi="Trebuchet MS" w:cs="Trebuchet MS"/>
        <w:color w:val="000000"/>
        <w:sz w:val="16"/>
        <w:szCs w:val="16"/>
      </w:rPr>
      <w:t xml:space="preserve"> of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NUMPAGES</w:instrText>
    </w:r>
    <w:r>
      <w:rPr>
        <w:rFonts w:ascii="Trebuchet MS" w:eastAsia="Trebuchet MS" w:hAnsi="Trebuchet MS" w:cs="Trebuchet MS"/>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96D5" w14:textId="293E55AC" w:rsidR="00824FEF" w:rsidRDefault="004D6E5D">
    <w:pPr>
      <w:pBdr>
        <w:top w:val="single" w:sz="4" w:space="1" w:color="000000"/>
        <w:left w:val="nil"/>
        <w:bottom w:val="nil"/>
        <w:right w:val="nil"/>
        <w:between w:val="nil"/>
      </w:pBdr>
      <w:tabs>
        <w:tab w:val="right" w:pos="9214"/>
      </w:tabs>
      <w:spacing w:after="40"/>
      <w:ind w:right="-341"/>
      <w:rPr>
        <w:color w:val="000000"/>
        <w:sz w:val="16"/>
        <w:szCs w:val="16"/>
      </w:rPr>
    </w:pPr>
    <w:r>
      <w:rPr>
        <w:color w:val="000000"/>
        <w:sz w:val="16"/>
        <w:szCs w:val="16"/>
      </w:rPr>
      <w:t>Course Outline - CMT C</w:t>
    </w:r>
    <w:r w:rsidR="00283622">
      <w:rPr>
        <w:color w:val="000000"/>
        <w:sz w:val="16"/>
        <w:szCs w:val="16"/>
      </w:rPr>
      <w:t>ertIV</w:t>
    </w:r>
    <w:r>
      <w:rPr>
        <w:color w:val="000000"/>
        <w:sz w:val="16"/>
        <w:szCs w:val="16"/>
      </w:rPr>
      <w:t xml:space="preserve"> - 20</w:t>
    </w:r>
    <w:r w:rsidR="00012CC4">
      <w:rPr>
        <w:color w:val="000000"/>
        <w:sz w:val="16"/>
        <w:szCs w:val="16"/>
      </w:rPr>
      <w:t>20</w:t>
    </w:r>
    <w:r>
      <w:rPr>
        <w:color w:val="000000"/>
        <w:sz w:val="16"/>
        <w:szCs w:val="16"/>
      </w:rPr>
      <w:t>.</w:t>
    </w:r>
    <w:r w:rsidR="00283622">
      <w:rPr>
        <w:color w:val="000000"/>
        <w:sz w:val="16"/>
        <w:szCs w:val="16"/>
      </w:rPr>
      <w:t>2</w:t>
    </w:r>
    <w:r w:rsidR="00843E90">
      <w:rPr>
        <w:color w:val="000000"/>
        <w:sz w:val="16"/>
        <w:szCs w:val="16"/>
      </w:rPr>
      <w:tab/>
      <w:t xml:space="preserve">Last edit on </w:t>
    </w:r>
    <w:r w:rsidR="00283622">
      <w:rPr>
        <w:sz w:val="16"/>
        <w:szCs w:val="16"/>
      </w:rPr>
      <w:t>4</w:t>
    </w:r>
    <w:r w:rsidR="00843E90">
      <w:rPr>
        <w:color w:val="000000"/>
        <w:sz w:val="16"/>
        <w:szCs w:val="16"/>
      </w:rPr>
      <w:t xml:space="preserve"> </w:t>
    </w:r>
    <w:r w:rsidR="00283622">
      <w:rPr>
        <w:sz w:val="16"/>
        <w:szCs w:val="16"/>
      </w:rPr>
      <w:t xml:space="preserve">Sep </w:t>
    </w:r>
    <w:r w:rsidR="00843E90">
      <w:rPr>
        <w:color w:val="000000"/>
        <w:sz w:val="16"/>
        <w:szCs w:val="16"/>
      </w:rPr>
      <w:t>2019</w:t>
    </w:r>
  </w:p>
  <w:p w14:paraId="5ECF4072" w14:textId="77777777" w:rsidR="00824FEF" w:rsidRDefault="00843E90">
    <w:pPr>
      <w:pBdr>
        <w:top w:val="nil"/>
        <w:left w:val="nil"/>
        <w:bottom w:val="nil"/>
        <w:right w:val="nil"/>
        <w:between w:val="nil"/>
      </w:pBdr>
      <w:tabs>
        <w:tab w:val="center" w:pos="4962"/>
        <w:tab w:val="right" w:pos="9214"/>
      </w:tabs>
      <w:ind w:right="-341"/>
      <w:rPr>
        <w:color w:val="000000"/>
        <w:sz w:val="16"/>
        <w:szCs w:val="16"/>
      </w:rPr>
    </w:pPr>
    <w:r>
      <w:rPr>
        <w:color w:val="000000"/>
        <w:sz w:val="16"/>
        <w:szCs w:val="16"/>
      </w:rPr>
      <w:t>© Unity College Australia</w:t>
    </w:r>
    <w:r w:rsidR="00860599">
      <w:rPr>
        <w:color w:val="000000"/>
        <w:sz w:val="16"/>
        <w:szCs w:val="16"/>
      </w:rPr>
      <w:t xml:space="preserve"> 2019</w:t>
    </w:r>
    <w:r>
      <w:rPr>
        <w:color w:val="000000"/>
        <w:sz w:val="16"/>
        <w:szCs w:val="16"/>
      </w:rPr>
      <w:t xml:space="preserve"> </w:t>
    </w:r>
    <w:r>
      <w:rPr>
        <w:color w:val="000000"/>
        <w:sz w:val="16"/>
        <w:szCs w:val="16"/>
      </w:rPr>
      <w:tab/>
      <w:t>RTO 6330 | CRICOS 02160A</w:t>
    </w:r>
    <w:r>
      <w:rPr>
        <w:color w:val="000000"/>
        <w:sz w:val="16"/>
        <w:szCs w:val="16"/>
      </w:rPr>
      <w:tab/>
      <w:t xml:space="preserve">Page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PAGE</w:instrText>
    </w:r>
    <w:r>
      <w:rPr>
        <w:rFonts w:ascii="Trebuchet MS" w:eastAsia="Trebuchet MS" w:hAnsi="Trebuchet MS" w:cs="Trebuchet MS"/>
        <w:color w:val="000000"/>
        <w:sz w:val="16"/>
        <w:szCs w:val="16"/>
      </w:rPr>
      <w:fldChar w:fldCharType="separate"/>
    </w:r>
    <w:r w:rsidR="00CB789C">
      <w:rPr>
        <w:rFonts w:ascii="Trebuchet MS" w:eastAsia="Trebuchet MS" w:hAnsi="Trebuchet MS" w:cs="Trebuchet MS"/>
        <w:noProof/>
        <w:color w:val="000000"/>
        <w:sz w:val="16"/>
        <w:szCs w:val="16"/>
      </w:rPr>
      <w:t>1</w:t>
    </w:r>
    <w:r>
      <w:rPr>
        <w:rFonts w:ascii="Trebuchet MS" w:eastAsia="Trebuchet MS" w:hAnsi="Trebuchet MS" w:cs="Trebuchet MS"/>
        <w:color w:val="000000"/>
        <w:sz w:val="16"/>
        <w:szCs w:val="16"/>
      </w:rPr>
      <w:fldChar w:fldCharType="end"/>
    </w:r>
    <w:r>
      <w:rPr>
        <w:rFonts w:ascii="Trebuchet MS" w:eastAsia="Trebuchet MS" w:hAnsi="Trebuchet MS" w:cs="Trebuchet MS"/>
        <w:color w:val="000000"/>
        <w:sz w:val="16"/>
        <w:szCs w:val="16"/>
      </w:rPr>
      <w:t xml:space="preserve"> of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NUMPAGES</w:instrText>
    </w:r>
    <w:r>
      <w:rPr>
        <w:rFonts w:ascii="Trebuchet MS" w:eastAsia="Trebuchet MS" w:hAnsi="Trebuchet MS" w:cs="Trebuchet MS"/>
        <w:color w:val="000000"/>
        <w:sz w:val="16"/>
        <w:szCs w:val="16"/>
      </w:rPr>
      <w:fldChar w:fldCharType="separate"/>
    </w:r>
    <w:r w:rsidR="00CB789C">
      <w:rPr>
        <w:rFonts w:ascii="Trebuchet MS" w:eastAsia="Trebuchet MS" w:hAnsi="Trebuchet MS" w:cs="Trebuchet MS"/>
        <w:noProof/>
        <w:color w:val="000000"/>
        <w:sz w:val="16"/>
        <w:szCs w:val="16"/>
      </w:rPr>
      <w:t>1</w:t>
    </w:r>
    <w:r>
      <w:rPr>
        <w:rFonts w:ascii="Trebuchet MS" w:eastAsia="Trebuchet MS" w:hAnsi="Trebuchet MS" w:cs="Trebuchet MS"/>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5301" w14:textId="77777777" w:rsidR="00824FEF" w:rsidRDefault="00843E90">
    <w:pPr>
      <w:pBdr>
        <w:top w:val="single" w:sz="4" w:space="1" w:color="000000"/>
        <w:left w:val="nil"/>
        <w:bottom w:val="nil"/>
        <w:right w:val="nil"/>
        <w:between w:val="nil"/>
      </w:pBdr>
      <w:tabs>
        <w:tab w:val="right" w:pos="9214"/>
      </w:tabs>
      <w:spacing w:after="40"/>
      <w:ind w:right="-341"/>
      <w:rPr>
        <w:color w:val="000000"/>
        <w:sz w:val="16"/>
        <w:szCs w:val="16"/>
      </w:rPr>
    </w:pPr>
    <w:r>
      <w:rPr>
        <w:color w:val="000000"/>
        <w:sz w:val="16"/>
        <w:szCs w:val="16"/>
      </w:rPr>
      <w:t>final JESS REDESIGNING Course Outline - CMT C4 - 2018.2</w:t>
    </w:r>
    <w:r>
      <w:rPr>
        <w:color w:val="000000"/>
        <w:sz w:val="16"/>
        <w:szCs w:val="16"/>
      </w:rPr>
      <w:tab/>
    </w:r>
    <w:r>
      <w:rPr>
        <w:color w:val="000000"/>
        <w:sz w:val="16"/>
        <w:szCs w:val="16"/>
      </w:rPr>
      <w:tab/>
      <w:t>Last edit on 25 March 2019</w:t>
    </w:r>
  </w:p>
  <w:p w14:paraId="516AFAD8" w14:textId="77777777" w:rsidR="00824FEF" w:rsidRDefault="00843E90">
    <w:pPr>
      <w:pBdr>
        <w:top w:val="nil"/>
        <w:left w:val="nil"/>
        <w:bottom w:val="nil"/>
        <w:right w:val="nil"/>
        <w:between w:val="nil"/>
      </w:pBdr>
      <w:tabs>
        <w:tab w:val="center" w:pos="4962"/>
        <w:tab w:val="right" w:pos="9214"/>
      </w:tabs>
      <w:ind w:right="-341"/>
      <w:rPr>
        <w:color w:val="000000"/>
        <w:sz w:val="16"/>
        <w:szCs w:val="16"/>
      </w:rPr>
    </w:pPr>
    <w:r>
      <w:rPr>
        <w:color w:val="000000"/>
        <w:sz w:val="16"/>
        <w:szCs w:val="16"/>
      </w:rPr>
      <w:t xml:space="preserve">© Unity College Australia </w:t>
    </w:r>
    <w:r>
      <w:rPr>
        <w:color w:val="000000"/>
        <w:sz w:val="16"/>
        <w:szCs w:val="16"/>
      </w:rPr>
      <w:tab/>
      <w:t>RTO 6330 | CRICOS 02160A</w:t>
    </w:r>
    <w:r>
      <w:rPr>
        <w:color w:val="000000"/>
        <w:sz w:val="16"/>
        <w:szCs w:val="16"/>
      </w:rPr>
      <w:tab/>
      <w:t xml:space="preserve">Page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PAGE</w:instrText>
    </w:r>
    <w:r>
      <w:rPr>
        <w:rFonts w:ascii="Trebuchet MS" w:eastAsia="Trebuchet MS" w:hAnsi="Trebuchet MS" w:cs="Trebuchet MS"/>
        <w:color w:val="000000"/>
        <w:sz w:val="16"/>
        <w:szCs w:val="16"/>
      </w:rPr>
      <w:fldChar w:fldCharType="end"/>
    </w:r>
    <w:r>
      <w:rPr>
        <w:rFonts w:ascii="Trebuchet MS" w:eastAsia="Trebuchet MS" w:hAnsi="Trebuchet MS" w:cs="Trebuchet MS"/>
        <w:color w:val="000000"/>
        <w:sz w:val="16"/>
        <w:szCs w:val="16"/>
      </w:rPr>
      <w:t xml:space="preserve"> of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NUMPAGES</w:instrText>
    </w:r>
    <w:r>
      <w:rPr>
        <w:rFonts w:ascii="Trebuchet MS" w:eastAsia="Trebuchet MS" w:hAnsi="Trebuchet MS" w:cs="Trebuchet M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992E" w14:textId="77777777" w:rsidR="00CB789C" w:rsidRDefault="00CB789C">
      <w:pPr>
        <w:spacing w:before="0" w:after="0" w:line="240" w:lineRule="auto"/>
      </w:pPr>
      <w:r>
        <w:separator/>
      </w:r>
    </w:p>
  </w:footnote>
  <w:footnote w:type="continuationSeparator" w:id="0">
    <w:p w14:paraId="1AB02650" w14:textId="77777777" w:rsidR="00CB789C" w:rsidRDefault="00CB78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A934B" w14:textId="77777777" w:rsidR="00824FEF" w:rsidRDefault="00843E90">
    <w:pPr>
      <w:pStyle w:val="Title"/>
      <w:rPr>
        <w:i/>
        <w:sz w:val="20"/>
        <w:szCs w:val="20"/>
      </w:rPr>
    </w:pPr>
    <w:r>
      <w:t>COURSE OUTLINE</w:t>
    </w:r>
    <w:r>
      <w:rPr>
        <w:noProof/>
        <w:lang w:val="en-AU"/>
      </w:rPr>
      <w:drawing>
        <wp:anchor distT="0" distB="0" distL="114300" distR="114300" simplePos="0" relativeHeight="251658240" behindDoc="0" locked="0" layoutInCell="1" hidden="0" allowOverlap="1" wp14:anchorId="43482794" wp14:editId="422331B5">
          <wp:simplePos x="0" y="0"/>
          <wp:positionH relativeFrom="column">
            <wp:posOffset>4397934</wp:posOffset>
          </wp:positionH>
          <wp:positionV relativeFrom="paragraph">
            <wp:posOffset>-104774</wp:posOffset>
          </wp:positionV>
          <wp:extent cx="1330401" cy="54546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0401" cy="545465"/>
                  </a:xfrm>
                  <a:prstGeom prst="rect">
                    <a:avLst/>
                  </a:prstGeom>
                  <a:ln/>
                </pic:spPr>
              </pic:pic>
            </a:graphicData>
          </a:graphic>
        </wp:anchor>
      </w:drawing>
    </w:r>
  </w:p>
  <w:p w14:paraId="374185BB" w14:textId="77777777" w:rsidR="00824FEF" w:rsidRDefault="00843E90">
    <w:pPr>
      <w:pStyle w:val="Heading1"/>
    </w:pPr>
    <w:r>
      <w:t>10742NAT Certificate IV in Christian Ministry and Theology</w:t>
    </w:r>
  </w:p>
  <w:p w14:paraId="67B41678" w14:textId="77777777" w:rsidR="00824FEF" w:rsidRDefault="00824FEF">
    <w:pPr>
      <w:pBdr>
        <w:top w:val="single" w:sz="4" w:space="1" w:color="000000"/>
        <w:left w:val="nil"/>
        <w:bottom w:val="nil"/>
        <w:right w:val="nil"/>
        <w:between w:val="nil"/>
      </w:pBdr>
      <w:tabs>
        <w:tab w:val="right" w:pos="9214"/>
      </w:tabs>
      <w:spacing w:before="80" w:after="60" w:line="240" w:lineRule="auto"/>
      <w:rPr>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5DE4" w14:textId="77777777" w:rsidR="00824FEF" w:rsidRDefault="00843E90">
    <w:pPr>
      <w:pBdr>
        <w:top w:val="nil"/>
        <w:left w:val="nil"/>
        <w:bottom w:val="nil"/>
        <w:right w:val="nil"/>
        <w:between w:val="nil"/>
      </w:pBdr>
      <w:tabs>
        <w:tab w:val="left" w:pos="0"/>
        <w:tab w:val="left" w:pos="3360"/>
        <w:tab w:val="left" w:pos="5560"/>
      </w:tabs>
      <w:spacing w:before="80" w:after="60" w:line="240" w:lineRule="auto"/>
      <w:ind w:right="-59"/>
      <w:rPr>
        <w:b/>
        <w:i/>
        <w:color w:val="333399"/>
      </w:rPr>
    </w:pPr>
    <w:r>
      <w:rPr>
        <w:b/>
        <w:color w:val="333399"/>
        <w:sz w:val="40"/>
        <w:szCs w:val="40"/>
      </w:rPr>
      <w:t>COURSE OUTLINE</w:t>
    </w:r>
    <w:r>
      <w:rPr>
        <w:noProof/>
        <w:lang w:val="en-AU"/>
      </w:rPr>
      <w:drawing>
        <wp:anchor distT="0" distB="0" distL="114300" distR="114300" simplePos="0" relativeHeight="251659264" behindDoc="0" locked="0" layoutInCell="1" hidden="0" allowOverlap="1" wp14:anchorId="5B36B788" wp14:editId="5D2BC0E2">
          <wp:simplePos x="0" y="0"/>
          <wp:positionH relativeFrom="column">
            <wp:posOffset>4288335</wp:posOffset>
          </wp:positionH>
          <wp:positionV relativeFrom="paragraph">
            <wp:posOffset>0</wp:posOffset>
          </wp:positionV>
          <wp:extent cx="1440000" cy="59234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0000" cy="592340"/>
                  </a:xfrm>
                  <a:prstGeom prst="rect">
                    <a:avLst/>
                  </a:prstGeom>
                  <a:ln/>
                </pic:spPr>
              </pic:pic>
            </a:graphicData>
          </a:graphic>
        </wp:anchor>
      </w:drawing>
    </w:r>
  </w:p>
  <w:p w14:paraId="29DDB431" w14:textId="77777777" w:rsidR="00824FEF" w:rsidRDefault="00843E90">
    <w:pPr>
      <w:pBdr>
        <w:top w:val="nil"/>
        <w:left w:val="nil"/>
        <w:bottom w:val="nil"/>
        <w:right w:val="nil"/>
        <w:between w:val="nil"/>
      </w:pBdr>
      <w:tabs>
        <w:tab w:val="right" w:pos="9214"/>
      </w:tabs>
      <w:spacing w:before="80" w:after="60" w:line="360" w:lineRule="auto"/>
      <w:rPr>
        <w:b/>
        <w:color w:val="000000"/>
        <w:sz w:val="24"/>
        <w:szCs w:val="24"/>
      </w:rPr>
    </w:pPr>
    <w:r>
      <w:rPr>
        <w:b/>
        <w:color w:val="000000"/>
        <w:sz w:val="24"/>
        <w:szCs w:val="24"/>
      </w:rPr>
      <w:t>10742NAT Certificate IV in Christian Ministry and Theology</w:t>
    </w:r>
  </w:p>
  <w:p w14:paraId="395696C4" w14:textId="77777777" w:rsidR="00824FEF" w:rsidRDefault="00843E90">
    <w:pPr>
      <w:pBdr>
        <w:top w:val="single" w:sz="4" w:space="1" w:color="000000"/>
        <w:left w:val="nil"/>
        <w:bottom w:val="nil"/>
        <w:right w:val="nil"/>
        <w:between w:val="nil"/>
      </w:pBdr>
      <w:tabs>
        <w:tab w:val="right" w:pos="9214"/>
      </w:tabs>
      <w:spacing w:before="80" w:after="60" w:line="240" w:lineRule="auto"/>
      <w:rPr>
        <w:color w:val="000000"/>
        <w:sz w:val="24"/>
        <w:szCs w:val="24"/>
      </w:rPr>
    </w:pPr>
    <w:r>
      <w:rPr>
        <w:b/>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7CA"/>
    <w:multiLevelType w:val="hybridMultilevel"/>
    <w:tmpl w:val="42484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3B1A"/>
    <w:multiLevelType w:val="hybridMultilevel"/>
    <w:tmpl w:val="3B8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77220"/>
    <w:multiLevelType w:val="multilevel"/>
    <w:tmpl w:val="0AA25514"/>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3" w15:restartNumberingAfterBreak="0">
    <w:nsid w:val="10140EDE"/>
    <w:multiLevelType w:val="hybridMultilevel"/>
    <w:tmpl w:val="382E8C38"/>
    <w:lvl w:ilvl="0" w:tplc="FA98443C">
      <w:start w:val="1"/>
      <w:numFmt w:val="bullet"/>
      <w:lvlText w:val=""/>
      <w:lvlJc w:val="left"/>
      <w:pPr>
        <w:tabs>
          <w:tab w:val="num" w:pos="720"/>
        </w:tabs>
        <w:ind w:left="720" w:hanging="360"/>
      </w:pPr>
      <w:rPr>
        <w:rFonts w:ascii="Symbol" w:hAnsi="Symbol" w:hint="default"/>
      </w:rPr>
    </w:lvl>
    <w:lvl w:ilvl="1" w:tplc="E426124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D46D8"/>
    <w:multiLevelType w:val="multilevel"/>
    <w:tmpl w:val="2FDC7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4E1CCF"/>
    <w:multiLevelType w:val="hybridMultilevel"/>
    <w:tmpl w:val="D856D7E0"/>
    <w:lvl w:ilvl="0" w:tplc="1B8C4C08">
      <w:start w:val="7"/>
      <w:numFmt w:val="bullet"/>
      <w:lvlText w:val="-"/>
      <w:lvlJc w:val="left"/>
      <w:pPr>
        <w:ind w:left="1440" w:hanging="72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733715"/>
    <w:multiLevelType w:val="multilevel"/>
    <w:tmpl w:val="B0CE5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8522CC"/>
    <w:multiLevelType w:val="hybridMultilevel"/>
    <w:tmpl w:val="8B96718E"/>
    <w:lvl w:ilvl="0" w:tplc="1B8C4C08">
      <w:start w:val="7"/>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474FED"/>
    <w:multiLevelType w:val="multilevel"/>
    <w:tmpl w:val="20105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3D06CA"/>
    <w:multiLevelType w:val="multilevel"/>
    <w:tmpl w:val="5F54A75C"/>
    <w:lvl w:ilvl="0">
      <w:start w:val="1"/>
      <w:numFmt w:val="bullet"/>
      <w:pStyle w:val="NormalDotPoint"/>
      <w:lvlText w:val="●"/>
      <w:lvlJc w:val="left"/>
      <w:pPr>
        <w:ind w:left="107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4E00C02"/>
    <w:multiLevelType w:val="hybridMultilevel"/>
    <w:tmpl w:val="C778EF66"/>
    <w:lvl w:ilvl="0" w:tplc="1B8C4C08">
      <w:start w:val="7"/>
      <w:numFmt w:val="bullet"/>
      <w:lvlText w:val="-"/>
      <w:lvlJc w:val="left"/>
      <w:pPr>
        <w:ind w:left="1440" w:hanging="72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E311B9A"/>
    <w:multiLevelType w:val="multilevel"/>
    <w:tmpl w:val="3856A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E7028D"/>
    <w:multiLevelType w:val="multilevel"/>
    <w:tmpl w:val="0A000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528A3"/>
    <w:multiLevelType w:val="multilevel"/>
    <w:tmpl w:val="60BA4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3"/>
  </w:num>
  <w:num w:numId="3">
    <w:abstractNumId w:val="12"/>
  </w:num>
  <w:num w:numId="4">
    <w:abstractNumId w:val="11"/>
  </w:num>
  <w:num w:numId="5">
    <w:abstractNumId w:val="4"/>
  </w:num>
  <w:num w:numId="6">
    <w:abstractNumId w:val="2"/>
  </w:num>
  <w:num w:numId="7">
    <w:abstractNumId w:val="6"/>
  </w:num>
  <w:num w:numId="8">
    <w:abstractNumId w:val="1"/>
  </w:num>
  <w:num w:numId="9">
    <w:abstractNumId w:val="7"/>
  </w:num>
  <w:num w:numId="10">
    <w:abstractNumId w:val="5"/>
  </w:num>
  <w:num w:numId="11">
    <w:abstractNumId w:val="10"/>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EF"/>
    <w:rsid w:val="00012CC4"/>
    <w:rsid w:val="00032EB3"/>
    <w:rsid w:val="00093BC4"/>
    <w:rsid w:val="000A7C9C"/>
    <w:rsid w:val="000F1960"/>
    <w:rsid w:val="00117074"/>
    <w:rsid w:val="001325F9"/>
    <w:rsid w:val="00164F23"/>
    <w:rsid w:val="001674FA"/>
    <w:rsid w:val="001B6ED6"/>
    <w:rsid w:val="001E1090"/>
    <w:rsid w:val="00252A3A"/>
    <w:rsid w:val="00283622"/>
    <w:rsid w:val="002A766C"/>
    <w:rsid w:val="002E1C67"/>
    <w:rsid w:val="004426C8"/>
    <w:rsid w:val="004610E4"/>
    <w:rsid w:val="004D6E5D"/>
    <w:rsid w:val="00522F59"/>
    <w:rsid w:val="005B5116"/>
    <w:rsid w:val="005D4269"/>
    <w:rsid w:val="00660A58"/>
    <w:rsid w:val="00676BB1"/>
    <w:rsid w:val="0069411A"/>
    <w:rsid w:val="006C44E5"/>
    <w:rsid w:val="007110FF"/>
    <w:rsid w:val="00715567"/>
    <w:rsid w:val="00742645"/>
    <w:rsid w:val="00821EBD"/>
    <w:rsid w:val="00824FEF"/>
    <w:rsid w:val="00827BB9"/>
    <w:rsid w:val="00843E90"/>
    <w:rsid w:val="00844B74"/>
    <w:rsid w:val="00860599"/>
    <w:rsid w:val="009E1D4C"/>
    <w:rsid w:val="00A52EEA"/>
    <w:rsid w:val="00A658AA"/>
    <w:rsid w:val="00B771D7"/>
    <w:rsid w:val="00B8756D"/>
    <w:rsid w:val="00BB0936"/>
    <w:rsid w:val="00C12B26"/>
    <w:rsid w:val="00C52185"/>
    <w:rsid w:val="00C812BB"/>
    <w:rsid w:val="00CB789C"/>
    <w:rsid w:val="00CE5BDB"/>
    <w:rsid w:val="00D53D37"/>
    <w:rsid w:val="00EC0525"/>
    <w:rsid w:val="00F00812"/>
    <w:rsid w:val="00F224D8"/>
    <w:rsid w:val="00F33337"/>
    <w:rsid w:val="00FC5B77"/>
    <w:rsid w:val="00FD1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E3D1"/>
  <w15:docId w15:val="{1F53287B-E662-4845-8B01-7F19B8B5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AU"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80"/>
  </w:style>
  <w:style w:type="paragraph" w:styleId="Heading1">
    <w:name w:val="heading 1"/>
    <w:basedOn w:val="Normal"/>
    <w:next w:val="Normal"/>
    <w:link w:val="Heading1Char"/>
    <w:uiPriority w:val="9"/>
    <w:qFormat/>
    <w:rsid w:val="00DA4180"/>
    <w:pPr>
      <w:pBdr>
        <w:top w:val="single" w:sz="24" w:space="0" w:color="6BD242" w:themeColor="accent1"/>
        <w:left w:val="single" w:sz="24" w:space="0" w:color="6BD242" w:themeColor="accent1"/>
        <w:bottom w:val="single" w:sz="24" w:space="0" w:color="6BD242" w:themeColor="accent1"/>
        <w:right w:val="single" w:sz="24" w:space="0" w:color="6BD242" w:themeColor="accent1"/>
      </w:pBdr>
      <w:shd w:val="clear" w:color="auto" w:fill="6BD24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A4180"/>
    <w:pPr>
      <w:pBdr>
        <w:top w:val="single" w:sz="24" w:space="0" w:color="E1F6D9" w:themeColor="accent1" w:themeTint="33"/>
        <w:left w:val="single" w:sz="24" w:space="0" w:color="E1F6D9" w:themeColor="accent1" w:themeTint="33"/>
        <w:bottom w:val="single" w:sz="24" w:space="0" w:color="E1F6D9" w:themeColor="accent1" w:themeTint="33"/>
        <w:right w:val="single" w:sz="24" w:space="0" w:color="E1F6D9" w:themeColor="accent1" w:themeTint="33"/>
      </w:pBdr>
      <w:shd w:val="clear" w:color="auto" w:fill="E1F6D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A4180"/>
    <w:pPr>
      <w:pBdr>
        <w:top w:val="single" w:sz="6" w:space="2" w:color="6BD242" w:themeColor="accent1"/>
      </w:pBdr>
      <w:spacing w:before="300" w:after="0"/>
      <w:outlineLvl w:val="2"/>
    </w:pPr>
    <w:rPr>
      <w:caps/>
      <w:color w:val="326E1A" w:themeColor="accent1" w:themeShade="7F"/>
      <w:spacing w:val="15"/>
    </w:rPr>
  </w:style>
  <w:style w:type="paragraph" w:styleId="Heading4">
    <w:name w:val="heading 4"/>
    <w:basedOn w:val="Normal"/>
    <w:next w:val="Normal"/>
    <w:link w:val="Heading4Char"/>
    <w:uiPriority w:val="9"/>
    <w:unhideWhenUsed/>
    <w:qFormat/>
    <w:rsid w:val="00DA4180"/>
    <w:pPr>
      <w:pBdr>
        <w:top w:val="dotted" w:sz="6" w:space="2" w:color="6BD242" w:themeColor="accent1"/>
      </w:pBdr>
      <w:spacing w:before="200" w:after="0"/>
      <w:outlineLvl w:val="3"/>
    </w:pPr>
    <w:rPr>
      <w:caps/>
      <w:color w:val="4BA627" w:themeColor="accent1" w:themeShade="BF"/>
      <w:spacing w:val="10"/>
    </w:rPr>
  </w:style>
  <w:style w:type="paragraph" w:styleId="Heading5">
    <w:name w:val="heading 5"/>
    <w:basedOn w:val="Normal"/>
    <w:next w:val="Normal"/>
    <w:link w:val="Heading5Char"/>
    <w:uiPriority w:val="9"/>
    <w:unhideWhenUsed/>
    <w:qFormat/>
    <w:rsid w:val="00DA4180"/>
    <w:pPr>
      <w:pBdr>
        <w:bottom w:val="single" w:sz="6" w:space="1" w:color="6BD242" w:themeColor="accent1"/>
      </w:pBdr>
      <w:spacing w:before="200" w:after="0"/>
      <w:outlineLvl w:val="4"/>
    </w:pPr>
    <w:rPr>
      <w:caps/>
      <w:color w:val="4BA627" w:themeColor="accent1" w:themeShade="BF"/>
      <w:spacing w:val="10"/>
    </w:rPr>
  </w:style>
  <w:style w:type="paragraph" w:styleId="Heading6">
    <w:name w:val="heading 6"/>
    <w:basedOn w:val="Normal"/>
    <w:next w:val="Normal"/>
    <w:link w:val="Heading6Char"/>
    <w:uiPriority w:val="9"/>
    <w:unhideWhenUsed/>
    <w:qFormat/>
    <w:rsid w:val="00DA4180"/>
    <w:pPr>
      <w:pBdr>
        <w:bottom w:val="dotted" w:sz="6" w:space="1" w:color="6BD242" w:themeColor="accent1"/>
      </w:pBdr>
      <w:spacing w:before="200" w:after="0"/>
      <w:outlineLvl w:val="5"/>
    </w:pPr>
    <w:rPr>
      <w:caps/>
      <w:color w:val="4BA627" w:themeColor="accent1" w:themeShade="BF"/>
      <w:spacing w:val="10"/>
    </w:rPr>
  </w:style>
  <w:style w:type="paragraph" w:styleId="Heading7">
    <w:name w:val="heading 7"/>
    <w:basedOn w:val="Normal"/>
    <w:next w:val="Normal"/>
    <w:link w:val="Heading7Char"/>
    <w:uiPriority w:val="9"/>
    <w:semiHidden/>
    <w:unhideWhenUsed/>
    <w:qFormat/>
    <w:rsid w:val="00DA4180"/>
    <w:pPr>
      <w:spacing w:before="200" w:after="0"/>
      <w:outlineLvl w:val="6"/>
    </w:pPr>
    <w:rPr>
      <w:caps/>
      <w:color w:val="4BA627" w:themeColor="accent1" w:themeShade="BF"/>
      <w:spacing w:val="10"/>
    </w:rPr>
  </w:style>
  <w:style w:type="paragraph" w:styleId="Heading8">
    <w:name w:val="heading 8"/>
    <w:basedOn w:val="Normal"/>
    <w:next w:val="Normal"/>
    <w:link w:val="Heading8Char"/>
    <w:uiPriority w:val="9"/>
    <w:semiHidden/>
    <w:unhideWhenUsed/>
    <w:qFormat/>
    <w:rsid w:val="00DA41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41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180"/>
    <w:pPr>
      <w:spacing w:before="0" w:after="0"/>
    </w:pPr>
    <w:rPr>
      <w:rFonts w:asciiTheme="majorHAnsi" w:eastAsiaTheme="majorEastAsia" w:hAnsiTheme="majorHAnsi" w:cstheme="majorBidi"/>
      <w:caps/>
      <w:color w:val="6BD242" w:themeColor="accent1"/>
      <w:spacing w:val="10"/>
      <w:sz w:val="52"/>
      <w:szCs w:val="52"/>
    </w:rPr>
  </w:style>
  <w:style w:type="character" w:customStyle="1" w:styleId="Heading3Char">
    <w:name w:val="Heading 3 Char"/>
    <w:basedOn w:val="DefaultParagraphFont"/>
    <w:link w:val="Heading3"/>
    <w:uiPriority w:val="9"/>
    <w:rsid w:val="00DA4180"/>
    <w:rPr>
      <w:caps/>
      <w:color w:val="326E1A" w:themeColor="accent1" w:themeShade="7F"/>
      <w:spacing w:val="15"/>
    </w:rPr>
  </w:style>
  <w:style w:type="character" w:customStyle="1" w:styleId="Heading4Char">
    <w:name w:val="Heading 4 Char"/>
    <w:basedOn w:val="DefaultParagraphFont"/>
    <w:link w:val="Heading4"/>
    <w:uiPriority w:val="9"/>
    <w:rsid w:val="00DA4180"/>
    <w:rPr>
      <w:caps/>
      <w:color w:val="4BA627" w:themeColor="accent1" w:themeShade="BF"/>
      <w:spacing w:val="10"/>
    </w:rPr>
  </w:style>
  <w:style w:type="paragraph" w:customStyle="1" w:styleId="NormalDotPoint">
    <w:name w:val="Normal Dot Point"/>
    <w:basedOn w:val="Normal"/>
    <w:rsid w:val="00DA4180"/>
    <w:pPr>
      <w:numPr>
        <w:numId w:val="1"/>
      </w:numPr>
      <w:spacing w:before="20" w:after="40" w:line="220" w:lineRule="atLeast"/>
      <w:ind w:right="102"/>
    </w:pPr>
    <w:rPr>
      <w:rFonts w:eastAsia="Times New Roman"/>
      <w:color w:val="000000"/>
    </w:rPr>
  </w:style>
  <w:style w:type="paragraph" w:styleId="Header">
    <w:name w:val="header"/>
    <w:basedOn w:val="Normal"/>
    <w:link w:val="HeaderChar"/>
    <w:rsid w:val="00DA4180"/>
    <w:pPr>
      <w:tabs>
        <w:tab w:val="center" w:pos="4320"/>
        <w:tab w:val="right" w:pos="8640"/>
      </w:tabs>
      <w:spacing w:before="60" w:after="60" w:line="220" w:lineRule="atLeast"/>
      <w:ind w:right="102"/>
    </w:pPr>
    <w:rPr>
      <w:rFonts w:eastAsia="Times New Roman"/>
      <w:color w:val="000000"/>
      <w:sz w:val="18"/>
    </w:rPr>
  </w:style>
  <w:style w:type="character" w:customStyle="1" w:styleId="HeaderChar">
    <w:name w:val="Header Char"/>
    <w:basedOn w:val="DefaultParagraphFont"/>
    <w:link w:val="Header"/>
    <w:rsid w:val="00DA4180"/>
    <w:rPr>
      <w:rFonts w:ascii="Trebuchet MS" w:eastAsia="Times New Roman" w:hAnsi="Trebuchet MS" w:cs="Times New Roman"/>
      <w:color w:val="000000"/>
      <w:sz w:val="18"/>
      <w:szCs w:val="20"/>
    </w:rPr>
  </w:style>
  <w:style w:type="paragraph" w:styleId="Footer">
    <w:name w:val="footer"/>
    <w:basedOn w:val="Normal"/>
    <w:link w:val="FooterChar"/>
    <w:rsid w:val="00DA4180"/>
    <w:pPr>
      <w:tabs>
        <w:tab w:val="center" w:pos="4320"/>
        <w:tab w:val="right" w:pos="8640"/>
      </w:tabs>
    </w:pPr>
    <w:rPr>
      <w:sz w:val="18"/>
    </w:rPr>
  </w:style>
  <w:style w:type="character" w:customStyle="1" w:styleId="FooterChar">
    <w:name w:val="Footer Char"/>
    <w:basedOn w:val="DefaultParagraphFont"/>
    <w:link w:val="Footer"/>
    <w:rsid w:val="00DA4180"/>
    <w:rPr>
      <w:rFonts w:ascii="Trebuchet MS" w:eastAsia="Times" w:hAnsi="Trebuchet MS" w:cs="Times New Roman"/>
      <w:sz w:val="18"/>
      <w:szCs w:val="20"/>
      <w:lang w:val="en-AU"/>
    </w:rPr>
  </w:style>
  <w:style w:type="character" w:styleId="PageNumber">
    <w:name w:val="page number"/>
    <w:basedOn w:val="DefaultParagraphFont"/>
    <w:rsid w:val="00DA4180"/>
    <w:rPr>
      <w:rFonts w:ascii="Trebuchet MS" w:hAnsi="Trebuchet MS"/>
      <w:sz w:val="18"/>
      <w:szCs w:val="18"/>
    </w:rPr>
  </w:style>
  <w:style w:type="paragraph" w:styleId="ListParagraph">
    <w:name w:val="List Paragraph"/>
    <w:basedOn w:val="Normal"/>
    <w:uiPriority w:val="34"/>
    <w:qFormat/>
    <w:rsid w:val="00DA4180"/>
    <w:pPr>
      <w:ind w:left="720"/>
      <w:contextualSpacing/>
    </w:pPr>
  </w:style>
  <w:style w:type="character" w:customStyle="1" w:styleId="Heading1Char">
    <w:name w:val="Heading 1 Char"/>
    <w:basedOn w:val="DefaultParagraphFont"/>
    <w:link w:val="Heading1"/>
    <w:uiPriority w:val="9"/>
    <w:rsid w:val="00DA4180"/>
    <w:rPr>
      <w:caps/>
      <w:color w:val="FFFFFF" w:themeColor="background1"/>
      <w:spacing w:val="15"/>
      <w:sz w:val="22"/>
      <w:szCs w:val="22"/>
      <w:shd w:val="clear" w:color="auto" w:fill="6BD242" w:themeFill="accent1"/>
    </w:rPr>
  </w:style>
  <w:style w:type="character" w:customStyle="1" w:styleId="Heading2Char">
    <w:name w:val="Heading 2 Char"/>
    <w:basedOn w:val="DefaultParagraphFont"/>
    <w:link w:val="Heading2"/>
    <w:uiPriority w:val="9"/>
    <w:rsid w:val="00DA4180"/>
    <w:rPr>
      <w:caps/>
      <w:spacing w:val="15"/>
      <w:shd w:val="clear" w:color="auto" w:fill="E1F6D9" w:themeFill="accent1" w:themeFillTint="33"/>
    </w:rPr>
  </w:style>
  <w:style w:type="character" w:customStyle="1" w:styleId="Heading5Char">
    <w:name w:val="Heading 5 Char"/>
    <w:basedOn w:val="DefaultParagraphFont"/>
    <w:link w:val="Heading5"/>
    <w:uiPriority w:val="9"/>
    <w:rsid w:val="00DA4180"/>
    <w:rPr>
      <w:caps/>
      <w:color w:val="4BA627" w:themeColor="accent1" w:themeShade="BF"/>
      <w:spacing w:val="10"/>
    </w:rPr>
  </w:style>
  <w:style w:type="character" w:customStyle="1" w:styleId="Heading6Char">
    <w:name w:val="Heading 6 Char"/>
    <w:basedOn w:val="DefaultParagraphFont"/>
    <w:link w:val="Heading6"/>
    <w:uiPriority w:val="9"/>
    <w:rsid w:val="00DA4180"/>
    <w:rPr>
      <w:caps/>
      <w:color w:val="4BA627" w:themeColor="accent1" w:themeShade="BF"/>
      <w:spacing w:val="10"/>
    </w:rPr>
  </w:style>
  <w:style w:type="character" w:customStyle="1" w:styleId="Heading7Char">
    <w:name w:val="Heading 7 Char"/>
    <w:basedOn w:val="DefaultParagraphFont"/>
    <w:link w:val="Heading7"/>
    <w:uiPriority w:val="9"/>
    <w:semiHidden/>
    <w:rsid w:val="00DA4180"/>
    <w:rPr>
      <w:caps/>
      <w:color w:val="4BA627" w:themeColor="accent1" w:themeShade="BF"/>
      <w:spacing w:val="10"/>
    </w:rPr>
  </w:style>
  <w:style w:type="character" w:customStyle="1" w:styleId="Heading8Char">
    <w:name w:val="Heading 8 Char"/>
    <w:basedOn w:val="DefaultParagraphFont"/>
    <w:link w:val="Heading8"/>
    <w:uiPriority w:val="9"/>
    <w:semiHidden/>
    <w:rsid w:val="00DA4180"/>
    <w:rPr>
      <w:caps/>
      <w:spacing w:val="10"/>
      <w:sz w:val="18"/>
      <w:szCs w:val="18"/>
    </w:rPr>
  </w:style>
  <w:style w:type="character" w:customStyle="1" w:styleId="Heading9Char">
    <w:name w:val="Heading 9 Char"/>
    <w:basedOn w:val="DefaultParagraphFont"/>
    <w:link w:val="Heading9"/>
    <w:uiPriority w:val="9"/>
    <w:semiHidden/>
    <w:rsid w:val="00DA4180"/>
    <w:rPr>
      <w:i/>
      <w:iCs/>
      <w:caps/>
      <w:spacing w:val="10"/>
      <w:sz w:val="18"/>
      <w:szCs w:val="18"/>
    </w:rPr>
  </w:style>
  <w:style w:type="paragraph" w:styleId="Caption">
    <w:name w:val="caption"/>
    <w:basedOn w:val="Normal"/>
    <w:next w:val="Normal"/>
    <w:uiPriority w:val="35"/>
    <w:semiHidden/>
    <w:unhideWhenUsed/>
    <w:qFormat/>
    <w:rsid w:val="00DA4180"/>
    <w:rPr>
      <w:b/>
      <w:bCs/>
      <w:color w:val="4BA627" w:themeColor="accent1" w:themeShade="BF"/>
      <w:sz w:val="16"/>
      <w:szCs w:val="16"/>
    </w:rPr>
  </w:style>
  <w:style w:type="character" w:customStyle="1" w:styleId="TitleChar">
    <w:name w:val="Title Char"/>
    <w:basedOn w:val="DefaultParagraphFont"/>
    <w:link w:val="Title"/>
    <w:uiPriority w:val="10"/>
    <w:rsid w:val="00DA4180"/>
    <w:rPr>
      <w:rFonts w:asciiTheme="majorHAnsi" w:eastAsiaTheme="majorEastAsia" w:hAnsiTheme="majorHAnsi" w:cstheme="majorBidi"/>
      <w:caps/>
      <w:color w:val="6BD242" w:themeColor="accent1"/>
      <w:spacing w:val="10"/>
      <w:sz w:val="52"/>
      <w:szCs w:val="52"/>
    </w:rPr>
  </w:style>
  <w:style w:type="paragraph" w:styleId="Subtitle">
    <w:name w:val="Subtitle"/>
    <w:basedOn w:val="Normal"/>
    <w:next w:val="Normal"/>
    <w:link w:val="SubtitleChar"/>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DA4180"/>
    <w:rPr>
      <w:caps/>
      <w:color w:val="595959" w:themeColor="text1" w:themeTint="A6"/>
      <w:spacing w:val="10"/>
      <w:sz w:val="21"/>
      <w:szCs w:val="21"/>
    </w:rPr>
  </w:style>
  <w:style w:type="character" w:styleId="Strong">
    <w:name w:val="Strong"/>
    <w:uiPriority w:val="22"/>
    <w:qFormat/>
    <w:rsid w:val="00DA4180"/>
    <w:rPr>
      <w:b/>
      <w:bCs/>
    </w:rPr>
  </w:style>
  <w:style w:type="character" w:styleId="Emphasis">
    <w:name w:val="Emphasis"/>
    <w:uiPriority w:val="20"/>
    <w:qFormat/>
    <w:rsid w:val="00DA4180"/>
    <w:rPr>
      <w:caps/>
      <w:color w:val="326E1A" w:themeColor="accent1" w:themeShade="7F"/>
      <w:spacing w:val="5"/>
    </w:rPr>
  </w:style>
  <w:style w:type="paragraph" w:styleId="NoSpacing">
    <w:name w:val="No Spacing"/>
    <w:uiPriority w:val="1"/>
    <w:qFormat/>
    <w:rsid w:val="00DA4180"/>
    <w:pPr>
      <w:spacing w:after="0" w:line="240" w:lineRule="auto"/>
    </w:pPr>
  </w:style>
  <w:style w:type="paragraph" w:styleId="Quote">
    <w:name w:val="Quote"/>
    <w:basedOn w:val="Normal"/>
    <w:next w:val="Normal"/>
    <w:link w:val="QuoteChar"/>
    <w:uiPriority w:val="29"/>
    <w:qFormat/>
    <w:rsid w:val="00DA4180"/>
    <w:rPr>
      <w:i/>
      <w:iCs/>
      <w:sz w:val="24"/>
      <w:szCs w:val="24"/>
    </w:rPr>
  </w:style>
  <w:style w:type="character" w:customStyle="1" w:styleId="QuoteChar">
    <w:name w:val="Quote Char"/>
    <w:basedOn w:val="DefaultParagraphFont"/>
    <w:link w:val="Quote"/>
    <w:uiPriority w:val="29"/>
    <w:rsid w:val="00DA4180"/>
    <w:rPr>
      <w:i/>
      <w:iCs/>
      <w:sz w:val="24"/>
      <w:szCs w:val="24"/>
    </w:rPr>
  </w:style>
  <w:style w:type="paragraph" w:styleId="IntenseQuote">
    <w:name w:val="Intense Quote"/>
    <w:basedOn w:val="Normal"/>
    <w:next w:val="Normal"/>
    <w:link w:val="IntenseQuoteChar"/>
    <w:uiPriority w:val="30"/>
    <w:qFormat/>
    <w:rsid w:val="00DA4180"/>
    <w:pPr>
      <w:spacing w:before="240" w:after="240" w:line="240" w:lineRule="auto"/>
      <w:ind w:left="1080" w:right="1080"/>
      <w:jc w:val="center"/>
    </w:pPr>
    <w:rPr>
      <w:color w:val="6BD242" w:themeColor="accent1"/>
      <w:sz w:val="24"/>
      <w:szCs w:val="24"/>
    </w:rPr>
  </w:style>
  <w:style w:type="character" w:customStyle="1" w:styleId="IntenseQuoteChar">
    <w:name w:val="Intense Quote Char"/>
    <w:basedOn w:val="DefaultParagraphFont"/>
    <w:link w:val="IntenseQuote"/>
    <w:uiPriority w:val="30"/>
    <w:rsid w:val="00DA4180"/>
    <w:rPr>
      <w:color w:val="6BD242" w:themeColor="accent1"/>
      <w:sz w:val="24"/>
      <w:szCs w:val="24"/>
    </w:rPr>
  </w:style>
  <w:style w:type="character" w:styleId="SubtleEmphasis">
    <w:name w:val="Subtle Emphasis"/>
    <w:uiPriority w:val="19"/>
    <w:qFormat/>
    <w:rsid w:val="00DA4180"/>
    <w:rPr>
      <w:i/>
      <w:iCs/>
      <w:color w:val="326E1A" w:themeColor="accent1" w:themeShade="7F"/>
    </w:rPr>
  </w:style>
  <w:style w:type="character" w:styleId="IntenseEmphasis">
    <w:name w:val="Intense Emphasis"/>
    <w:uiPriority w:val="21"/>
    <w:qFormat/>
    <w:rsid w:val="00DA4180"/>
    <w:rPr>
      <w:b/>
      <w:bCs/>
      <w:caps/>
      <w:color w:val="326E1A" w:themeColor="accent1" w:themeShade="7F"/>
      <w:spacing w:val="10"/>
    </w:rPr>
  </w:style>
  <w:style w:type="character" w:styleId="SubtleReference">
    <w:name w:val="Subtle Reference"/>
    <w:uiPriority w:val="31"/>
    <w:qFormat/>
    <w:rsid w:val="00DA4180"/>
    <w:rPr>
      <w:b/>
      <w:bCs/>
      <w:color w:val="6BD242" w:themeColor="accent1"/>
    </w:rPr>
  </w:style>
  <w:style w:type="character" w:styleId="IntenseReference">
    <w:name w:val="Intense Reference"/>
    <w:uiPriority w:val="32"/>
    <w:qFormat/>
    <w:rsid w:val="00DA4180"/>
    <w:rPr>
      <w:b/>
      <w:bCs/>
      <w:i/>
      <w:iCs/>
      <w:caps/>
      <w:color w:val="6BD242" w:themeColor="accent1"/>
    </w:rPr>
  </w:style>
  <w:style w:type="character" w:styleId="BookTitle">
    <w:name w:val="Book Title"/>
    <w:uiPriority w:val="33"/>
    <w:qFormat/>
    <w:rsid w:val="00DA4180"/>
    <w:rPr>
      <w:b/>
      <w:bCs/>
      <w:i/>
      <w:iCs/>
      <w:spacing w:val="0"/>
    </w:rPr>
  </w:style>
  <w:style w:type="paragraph" w:styleId="TOCHeading">
    <w:name w:val="TOC Heading"/>
    <w:basedOn w:val="Heading1"/>
    <w:next w:val="Normal"/>
    <w:uiPriority w:val="39"/>
    <w:semiHidden/>
    <w:unhideWhenUsed/>
    <w:qFormat/>
    <w:rsid w:val="00DA4180"/>
    <w:pPr>
      <w:outlineLvl w:val="9"/>
    </w:pPr>
  </w:style>
  <w:style w:type="table" w:styleId="ListTable3-Accent1">
    <w:name w:val="List Table 3 Accent 1"/>
    <w:basedOn w:val="TableNormal"/>
    <w:uiPriority w:val="48"/>
    <w:rsid w:val="007F5784"/>
    <w:pPr>
      <w:spacing w:after="0" w:line="240" w:lineRule="auto"/>
    </w:pPr>
    <w:tblPr>
      <w:tblStyleRowBandSize w:val="1"/>
      <w:tblStyleColBandSize w:val="1"/>
      <w:tblBorders>
        <w:top w:val="single" w:sz="4" w:space="0" w:color="6BD242" w:themeColor="accent1"/>
        <w:left w:val="single" w:sz="4" w:space="0" w:color="6BD242" w:themeColor="accent1"/>
        <w:bottom w:val="single" w:sz="4" w:space="0" w:color="6BD242" w:themeColor="accent1"/>
        <w:right w:val="single" w:sz="4" w:space="0" w:color="6BD242" w:themeColor="accent1"/>
      </w:tblBorders>
    </w:tblPr>
    <w:tblStylePr w:type="firstRow">
      <w:rPr>
        <w:b/>
        <w:bCs/>
        <w:color w:val="FFFFFF" w:themeColor="background1"/>
      </w:rPr>
      <w:tblPr/>
      <w:tcPr>
        <w:shd w:val="clear" w:color="auto" w:fill="6BD242" w:themeFill="accent1"/>
      </w:tcPr>
    </w:tblStylePr>
    <w:tblStylePr w:type="lastRow">
      <w:rPr>
        <w:b/>
        <w:bCs/>
      </w:rPr>
      <w:tblPr/>
      <w:tcPr>
        <w:tcBorders>
          <w:top w:val="double" w:sz="4" w:space="0" w:color="6BD2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D242" w:themeColor="accent1"/>
          <w:right w:val="single" w:sz="4" w:space="0" w:color="6BD242" w:themeColor="accent1"/>
        </w:tcBorders>
      </w:tcPr>
    </w:tblStylePr>
    <w:tblStylePr w:type="band1Horz">
      <w:tblPr/>
      <w:tcPr>
        <w:tcBorders>
          <w:top w:val="single" w:sz="4" w:space="0" w:color="6BD242" w:themeColor="accent1"/>
          <w:bottom w:val="single" w:sz="4" w:space="0" w:color="6BD2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D242" w:themeColor="accent1"/>
          <w:left w:val="nil"/>
        </w:tcBorders>
      </w:tcPr>
    </w:tblStylePr>
    <w:tblStylePr w:type="swCell">
      <w:tblPr/>
      <w:tcPr>
        <w:tcBorders>
          <w:top w:val="double" w:sz="4" w:space="0" w:color="6BD242" w:themeColor="accent1"/>
          <w:right w:val="nil"/>
        </w:tcBorders>
      </w:tcPr>
    </w:tblStylePr>
  </w:style>
  <w:style w:type="paragraph" w:styleId="BalloonText">
    <w:name w:val="Balloon Text"/>
    <w:basedOn w:val="Normal"/>
    <w:link w:val="BalloonTextChar"/>
    <w:uiPriority w:val="99"/>
    <w:semiHidden/>
    <w:unhideWhenUsed/>
    <w:rsid w:val="00C52A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56"/>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color w:val="FFFFFF"/>
      </w:rPr>
      <w:tblPr/>
      <w:tcPr>
        <w:shd w:val="clear" w:color="auto" w:fill="6BD242"/>
      </w:tcPr>
    </w:tblStylePr>
    <w:tblStylePr w:type="lastRow">
      <w:rPr>
        <w:b/>
      </w:rPr>
      <w:tblPr/>
      <w:tcPr>
        <w:tcBorders>
          <w:top w:val="single" w:sz="4" w:space="0" w:color="6BD242"/>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6BD242"/>
          <w:right w:val="single" w:sz="4" w:space="0" w:color="6BD242"/>
        </w:tcBorders>
      </w:tcPr>
    </w:tblStylePr>
    <w:tblStylePr w:type="band1Horz">
      <w:tblPr/>
      <w:tcPr>
        <w:tcBorders>
          <w:top w:val="single" w:sz="4" w:space="0" w:color="6BD242"/>
          <w:bottom w:val="single" w:sz="4" w:space="0" w:color="6BD2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BD242"/>
          <w:left w:val="nil"/>
        </w:tcBorders>
      </w:tcPr>
    </w:tblStylePr>
    <w:tblStylePr w:type="swCell">
      <w:tblPr/>
      <w:tcPr>
        <w:tcBorders>
          <w:top w:val="single" w:sz="4" w:space="0" w:color="6BD242"/>
          <w:right w:val="nil"/>
        </w:tcBorders>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shd w:val="clear" w:color="auto" w:fill="6BD242"/>
      </w:tcPr>
    </w:tblStylePr>
    <w:tblStylePr w:type="lastRow">
      <w:rPr>
        <w:b/>
      </w:rPr>
      <w:tblPr/>
      <w:tcPr>
        <w:tcBorders>
          <w:top w:val="single" w:sz="4" w:space="0" w:color="6BD242"/>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6BD242"/>
          <w:right w:val="single" w:sz="4" w:space="0" w:color="6BD242"/>
        </w:tcBorders>
      </w:tcPr>
    </w:tblStylePr>
    <w:tblStylePr w:type="band1Horz">
      <w:tblPr/>
      <w:tcPr>
        <w:tcBorders>
          <w:top w:val="single" w:sz="4" w:space="0" w:color="6BD242"/>
          <w:bottom w:val="single" w:sz="4" w:space="0" w:color="6BD2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BD242"/>
          <w:left w:val="nil"/>
        </w:tcBorders>
      </w:tcPr>
    </w:tblStylePr>
    <w:tblStylePr w:type="swCell">
      <w:tblPr/>
      <w:tcPr>
        <w:tcBorders>
          <w:top w:val="single" w:sz="4" w:space="0" w:color="6BD242"/>
          <w:right w:val="nil"/>
        </w:tcBorders>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shd w:val="clear" w:color="auto" w:fill="6BD242"/>
      </w:tcPr>
    </w:tblStylePr>
    <w:tblStylePr w:type="lastRow">
      <w:rPr>
        <w:b/>
      </w:rPr>
      <w:tblPr/>
      <w:tcPr>
        <w:tcBorders>
          <w:top w:val="single" w:sz="4" w:space="0" w:color="6BD242"/>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6BD242"/>
          <w:right w:val="single" w:sz="4" w:space="0" w:color="6BD242"/>
        </w:tcBorders>
      </w:tcPr>
    </w:tblStylePr>
    <w:tblStylePr w:type="band1Horz">
      <w:tblPr/>
      <w:tcPr>
        <w:tcBorders>
          <w:top w:val="single" w:sz="4" w:space="0" w:color="6BD242"/>
          <w:bottom w:val="single" w:sz="4" w:space="0" w:color="6BD2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BD242"/>
          <w:left w:val="nil"/>
        </w:tcBorders>
      </w:tcPr>
    </w:tblStylePr>
    <w:tblStylePr w:type="swCell">
      <w:tblPr/>
      <w:tcPr>
        <w:tcBorders>
          <w:top w:val="single" w:sz="4" w:space="0" w:color="6BD242"/>
          <w:right w:val="nil"/>
        </w:tcBorders>
      </w:tcPr>
    </w:tblStylePr>
  </w:style>
  <w:style w:type="table" w:styleId="TableGrid">
    <w:name w:val="Table Grid"/>
    <w:basedOn w:val="TableNormal"/>
    <w:uiPriority w:val="39"/>
    <w:rsid w:val="004426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ED6"/>
    <w:rPr>
      <w:sz w:val="16"/>
      <w:szCs w:val="16"/>
    </w:rPr>
  </w:style>
  <w:style w:type="paragraph" w:styleId="CommentText">
    <w:name w:val="annotation text"/>
    <w:basedOn w:val="Normal"/>
    <w:link w:val="CommentTextChar"/>
    <w:uiPriority w:val="99"/>
    <w:semiHidden/>
    <w:unhideWhenUsed/>
    <w:rsid w:val="001B6ED6"/>
    <w:pPr>
      <w:spacing w:line="240" w:lineRule="auto"/>
    </w:pPr>
  </w:style>
  <w:style w:type="character" w:customStyle="1" w:styleId="CommentTextChar">
    <w:name w:val="Comment Text Char"/>
    <w:basedOn w:val="DefaultParagraphFont"/>
    <w:link w:val="CommentText"/>
    <w:uiPriority w:val="99"/>
    <w:semiHidden/>
    <w:rsid w:val="001B6ED6"/>
  </w:style>
  <w:style w:type="paragraph" w:styleId="CommentSubject">
    <w:name w:val="annotation subject"/>
    <w:basedOn w:val="CommentText"/>
    <w:next w:val="CommentText"/>
    <w:link w:val="CommentSubjectChar"/>
    <w:uiPriority w:val="99"/>
    <w:semiHidden/>
    <w:unhideWhenUsed/>
    <w:rsid w:val="001B6ED6"/>
    <w:rPr>
      <w:b/>
      <w:bCs/>
    </w:rPr>
  </w:style>
  <w:style w:type="character" w:customStyle="1" w:styleId="CommentSubjectChar">
    <w:name w:val="Comment Subject Char"/>
    <w:basedOn w:val="CommentTextChar"/>
    <w:link w:val="CommentSubject"/>
    <w:uiPriority w:val="99"/>
    <w:semiHidden/>
    <w:rsid w:val="001B6ED6"/>
    <w:rPr>
      <w:b/>
      <w:bCs/>
    </w:rPr>
  </w:style>
  <w:style w:type="paragraph" w:styleId="ListBullet">
    <w:name w:val="List Bullet"/>
    <w:basedOn w:val="Normal"/>
    <w:rsid w:val="001E1090"/>
    <w:pPr>
      <w:tabs>
        <w:tab w:val="num" w:pos="1440"/>
      </w:tabs>
      <w:ind w:left="1440" w:hanging="360"/>
    </w:pPr>
    <w:rPr>
      <w:rFonts w:asciiTheme="minorHAnsi" w:eastAsiaTheme="minorEastAsia" w:hAnsiTheme="minorHAnsi" w:cstheme="minorBidi"/>
      <w:lang w:val="en-A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4 CMT OUTLINE">
      <a:dk1>
        <a:sysClr val="windowText" lastClr="000000"/>
      </a:dk1>
      <a:lt1>
        <a:sysClr val="window" lastClr="FFFFFF"/>
      </a:lt1>
      <a:dk2>
        <a:srgbClr val="455F51"/>
      </a:dk2>
      <a:lt2>
        <a:srgbClr val="E2DFCC"/>
      </a:lt2>
      <a:accent1>
        <a:srgbClr val="6BD242"/>
      </a:accent1>
      <a:accent2>
        <a:srgbClr val="2AB261"/>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NucIDUpaXZ8RFrgEzJUg/54BQ==">AMUW2mVBFP5M3Tjhvg2qfb96vk8mlKVfZ+zvRfLqWDd7xYXj8q2rGS0xgGKJ6BshizxlPqv7/l5Zn6+2AvYTn/poBtqLDluwOq95aTVRsE6PmJWN6ANCxgRp5mnSk+gMgW9ITA6WCvhE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AA489E-62E4-4A4F-812B-A340B934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Pryor</dc:creator>
  <cp:lastModifiedBy>Graeme Corn</cp:lastModifiedBy>
  <cp:revision>37</cp:revision>
  <dcterms:created xsi:type="dcterms:W3CDTF">2019-09-04T03:01:00Z</dcterms:created>
  <dcterms:modified xsi:type="dcterms:W3CDTF">2019-11-13T03:01:00Z</dcterms:modified>
</cp:coreProperties>
</file>